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1B01" w14:textId="3588C71D" w:rsidR="00356B01" w:rsidRPr="006D409C" w:rsidRDefault="00356B01" w:rsidP="00356B01">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proofErr w:type="spellStart"/>
      <w:r w:rsidRPr="006D409C">
        <w:rPr>
          <w:rFonts w:cs="Arial"/>
          <w:sz w:val="24"/>
          <w:szCs w:val="24"/>
          <w:lang w:eastAsia="zh-CN"/>
        </w:rPr>
        <w:t>3GPP</w:t>
      </w:r>
      <w:proofErr w:type="spellEnd"/>
      <w:r w:rsidRPr="006D409C">
        <w:rPr>
          <w:rFonts w:cs="Arial"/>
          <w:sz w:val="24"/>
          <w:szCs w:val="24"/>
          <w:lang w:eastAsia="zh-CN"/>
        </w:rPr>
        <w:t xml:space="preserve"> TSG-RAN </w:t>
      </w:r>
      <w:proofErr w:type="spellStart"/>
      <w:r w:rsidRPr="006D409C">
        <w:rPr>
          <w:rFonts w:cs="Arial"/>
          <w:sz w:val="24"/>
          <w:szCs w:val="24"/>
          <w:lang w:eastAsia="zh-CN"/>
        </w:rPr>
        <w:t>WG4</w:t>
      </w:r>
      <w:proofErr w:type="spellEnd"/>
      <w:r w:rsidRPr="006D409C">
        <w:rPr>
          <w:rFonts w:cs="Arial"/>
          <w:sz w:val="24"/>
          <w:szCs w:val="24"/>
          <w:lang w:eastAsia="zh-CN"/>
        </w:rPr>
        <w:t xml:space="preserve"> Meeting #110</w:t>
      </w:r>
      <w:r>
        <w:rPr>
          <w:rFonts w:cs="Arial"/>
          <w:sz w:val="24"/>
          <w:szCs w:val="24"/>
          <w:lang w:eastAsia="zh-CN"/>
        </w:rPr>
        <w:t>bis</w:t>
      </w:r>
      <w:r w:rsidRPr="006D409C">
        <w:rPr>
          <w:rFonts w:cs="Arial"/>
          <w:sz w:val="24"/>
          <w:szCs w:val="24"/>
          <w:lang w:eastAsia="zh-CN"/>
        </w:rPr>
        <w:tab/>
      </w:r>
      <w:proofErr w:type="spellStart"/>
      <w:r>
        <w:rPr>
          <w:rFonts w:cs="Arial"/>
          <w:sz w:val="24"/>
          <w:szCs w:val="24"/>
          <w:lang w:eastAsia="zh-CN"/>
        </w:rPr>
        <w:t>R4</w:t>
      </w:r>
      <w:proofErr w:type="spellEnd"/>
      <w:r>
        <w:rPr>
          <w:rFonts w:cs="Arial"/>
          <w:sz w:val="24"/>
          <w:szCs w:val="24"/>
          <w:lang w:eastAsia="zh-CN"/>
        </w:rPr>
        <w:t>-240</w:t>
      </w:r>
      <w:r w:rsidR="00E066CA">
        <w:rPr>
          <w:rFonts w:cs="Arial"/>
          <w:sz w:val="24"/>
          <w:szCs w:val="24"/>
          <w:lang w:eastAsia="zh-CN"/>
        </w:rPr>
        <w:t>5319</w:t>
      </w:r>
    </w:p>
    <w:p w14:paraId="15FEEC81" w14:textId="77777777" w:rsidR="00356B01" w:rsidRPr="006D409C" w:rsidRDefault="00356B01" w:rsidP="00356B01">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Changsha</w:t>
      </w:r>
      <w:r w:rsidRPr="006D409C">
        <w:rPr>
          <w:rFonts w:cs="Arial"/>
          <w:sz w:val="24"/>
          <w:szCs w:val="24"/>
          <w:lang w:eastAsia="zh-CN"/>
        </w:rPr>
        <w:t xml:space="preserve">, </w:t>
      </w:r>
      <w:r>
        <w:rPr>
          <w:rFonts w:cs="Arial"/>
          <w:sz w:val="24"/>
          <w:szCs w:val="24"/>
          <w:lang w:eastAsia="zh-CN"/>
        </w:rPr>
        <w:t>China</w:t>
      </w:r>
      <w:r w:rsidRPr="006D409C">
        <w:rPr>
          <w:rFonts w:cs="Arial"/>
          <w:sz w:val="24"/>
          <w:szCs w:val="24"/>
          <w:lang w:eastAsia="zh-CN"/>
        </w:rPr>
        <w:t xml:space="preserve">, </w:t>
      </w:r>
      <w:r>
        <w:rPr>
          <w:rFonts w:cs="Arial"/>
          <w:sz w:val="24"/>
          <w:szCs w:val="24"/>
          <w:lang w:eastAsia="zh-CN"/>
        </w:rPr>
        <w:t>15</w:t>
      </w:r>
      <w:r w:rsidRPr="0093320A">
        <w:rPr>
          <w:rFonts w:cs="Arial"/>
          <w:sz w:val="24"/>
          <w:szCs w:val="24"/>
          <w:vertAlign w:val="superscript"/>
          <w:lang w:eastAsia="zh-CN"/>
        </w:rPr>
        <w:t>th</w:t>
      </w:r>
      <w:r>
        <w:rPr>
          <w:rFonts w:cs="Arial"/>
          <w:sz w:val="24"/>
          <w:szCs w:val="24"/>
          <w:lang w:eastAsia="zh-CN"/>
        </w:rPr>
        <w:t xml:space="preserve"> – </w:t>
      </w:r>
      <w:r w:rsidRPr="006D409C">
        <w:rPr>
          <w:rFonts w:cs="Arial"/>
          <w:sz w:val="24"/>
          <w:szCs w:val="24"/>
          <w:lang w:eastAsia="zh-CN"/>
        </w:rPr>
        <w:t>1</w:t>
      </w:r>
      <w:r>
        <w:rPr>
          <w:rFonts w:cs="Arial"/>
          <w:sz w:val="24"/>
          <w:szCs w:val="24"/>
          <w:lang w:eastAsia="zh-CN"/>
        </w:rPr>
        <w:t>9</w:t>
      </w:r>
      <w:r w:rsidRPr="0093320A">
        <w:rPr>
          <w:rFonts w:cs="Arial"/>
          <w:sz w:val="24"/>
          <w:szCs w:val="24"/>
          <w:vertAlign w:val="superscript"/>
          <w:lang w:eastAsia="zh-CN"/>
        </w:rPr>
        <w:t>th</w:t>
      </w:r>
      <w:r>
        <w:rPr>
          <w:rFonts w:cs="Arial"/>
          <w:sz w:val="24"/>
          <w:szCs w:val="24"/>
          <w:lang w:eastAsia="zh-CN"/>
        </w:rPr>
        <w:t xml:space="preserve"> April</w:t>
      </w:r>
      <w:r w:rsidRPr="006D409C">
        <w:rPr>
          <w:rFonts w:cs="Arial"/>
          <w:sz w:val="24"/>
          <w:szCs w:val="24"/>
          <w:lang w:eastAsia="zh-CN"/>
        </w:rPr>
        <w:t>, 2024</w:t>
      </w:r>
    </w:p>
    <w:p w14:paraId="6FC3BCFE" w14:textId="319C39C4"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11.1.1</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4D858BF3"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Pr>
          <w:rFonts w:ascii="Arial" w:hAnsi="Arial" w:cs="Arial" w:hint="eastAsia"/>
          <w:b/>
          <w:lang w:eastAsia="zh-CN"/>
        </w:rPr>
        <w:t>RAN4</w:t>
      </w:r>
      <w:r>
        <w:rPr>
          <w:rFonts w:ascii="Arial" w:hAnsi="Arial" w:cs="Arial"/>
          <w:b/>
          <w:lang w:eastAsia="ja-JP"/>
        </w:rPr>
        <w:t xml:space="preserve"> </w:t>
      </w:r>
      <w:r>
        <w:rPr>
          <w:rFonts w:ascii="Arial" w:hAnsi="Arial" w:cs="Arial" w:hint="eastAsia"/>
          <w:b/>
          <w:lang w:eastAsia="zh-CN"/>
        </w:rPr>
        <w:t>specification</w:t>
      </w:r>
      <w:r>
        <w:rPr>
          <w:rFonts w:ascii="Arial" w:hAnsi="Arial" w:cs="Arial"/>
          <w:b/>
          <w:lang w:eastAsia="zh-CN"/>
        </w:rPr>
        <w:t xml:space="preserve"> quality </w:t>
      </w:r>
      <w:r>
        <w:rPr>
          <w:rFonts w:ascii="Arial" w:hAnsi="Arial" w:cs="Arial"/>
          <w:b/>
          <w:lang w:eastAsia="ja-JP"/>
        </w:rPr>
        <w:t>improvement (General and UE RF specifications)</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6EAB2D1F" w14:textId="7DE127E7" w:rsidR="00356B01" w:rsidRDefault="00356B01" w:rsidP="00356B01">
      <w:pPr>
        <w:rPr>
          <w:lang w:val="sv-SE" w:eastAsia="ja-JP"/>
        </w:rPr>
      </w:pPr>
      <w:r>
        <w:rPr>
          <w:lang w:val="sv-SE" w:eastAsia="ja-JP"/>
        </w:rPr>
        <w:t xml:space="preserve">RAN#103 dicussed </w:t>
      </w:r>
      <w:r w:rsidRPr="00356B01">
        <w:rPr>
          <w:rFonts w:hint="eastAsia"/>
          <w:lang w:val="sv-SE" w:eastAsia="ja-JP"/>
        </w:rPr>
        <w:t>RAN4</w:t>
      </w:r>
      <w:r w:rsidRPr="00356B01">
        <w:rPr>
          <w:lang w:val="sv-SE" w:eastAsia="ja-JP"/>
        </w:rPr>
        <w:t xml:space="preserve"> </w:t>
      </w:r>
      <w:r w:rsidRPr="00356B01">
        <w:rPr>
          <w:rFonts w:hint="eastAsia"/>
          <w:lang w:val="sv-SE" w:eastAsia="ja-JP"/>
        </w:rPr>
        <w:t>specification</w:t>
      </w:r>
      <w:r w:rsidRPr="00356B01">
        <w:rPr>
          <w:lang w:val="sv-SE" w:eastAsia="ja-JP"/>
        </w:rPr>
        <w:t xml:space="preserve"> quality improvement which trigged by RP-240330. </w:t>
      </w:r>
      <w:r>
        <w:rPr>
          <w:rFonts w:hint="eastAsia"/>
          <w:lang w:val="sv-SE" w:eastAsia="zh-CN"/>
        </w:rPr>
        <w:t>A</w:t>
      </w:r>
      <w:r w:rsidR="000C75FE">
        <w:rPr>
          <w:lang w:val="sv-SE" w:eastAsia="ja-JP"/>
        </w:rPr>
        <w:t xml:space="preserve"> WF was endorsed in RP-240782) which task RAN4 to furtehr study the issues and solutions:</w:t>
      </w:r>
    </w:p>
    <w:tbl>
      <w:tblPr>
        <w:tblStyle w:val="afd"/>
        <w:tblW w:w="0" w:type="auto"/>
        <w:tblLook w:val="04A0" w:firstRow="1" w:lastRow="0" w:firstColumn="1" w:lastColumn="0" w:noHBand="0" w:noVBand="1"/>
      </w:tblPr>
      <w:tblGrid>
        <w:gridCol w:w="9631"/>
      </w:tblGrid>
      <w:tr w:rsidR="000C75FE" w14:paraId="5A414505" w14:textId="77777777" w:rsidTr="000C75FE">
        <w:tc>
          <w:tcPr>
            <w:tcW w:w="9631" w:type="dxa"/>
          </w:tcPr>
          <w:p w14:paraId="011519CE" w14:textId="77777777" w:rsidR="000C75FE" w:rsidRPr="000C75FE" w:rsidRDefault="000C75FE" w:rsidP="000C75FE">
            <w:pPr>
              <w:numPr>
                <w:ilvl w:val="0"/>
                <w:numId w:val="19"/>
              </w:numPr>
              <w:ind w:left="360"/>
              <w:rPr>
                <w:sz w:val="18"/>
                <w:szCs w:val="18"/>
                <w:lang w:val="en-US" w:eastAsia="ja-JP"/>
              </w:rPr>
            </w:pPr>
            <w:r w:rsidRPr="000C75FE">
              <w:rPr>
                <w:rFonts w:hint="eastAsia"/>
                <w:sz w:val="18"/>
                <w:szCs w:val="18"/>
                <w:lang w:val="en-US" w:eastAsia="ja-JP"/>
              </w:rPr>
              <w:t>The RAN4 Rel-19 specifications are expected to be available by December 2024.</w:t>
            </w:r>
          </w:p>
          <w:p w14:paraId="218BAF8E" w14:textId="77777777" w:rsidR="000C75FE" w:rsidRPr="000C75FE" w:rsidRDefault="000C75FE" w:rsidP="000C75FE">
            <w:pPr>
              <w:numPr>
                <w:ilvl w:val="0"/>
                <w:numId w:val="20"/>
              </w:numPr>
              <w:ind w:left="360"/>
              <w:rPr>
                <w:sz w:val="18"/>
                <w:szCs w:val="18"/>
                <w:lang w:val="en-US" w:eastAsia="ja-JP"/>
              </w:rPr>
            </w:pPr>
            <w:r w:rsidRPr="000C75FE">
              <w:rPr>
                <w:rFonts w:hint="eastAsia"/>
                <w:sz w:val="18"/>
                <w:szCs w:val="18"/>
                <w:lang w:val="en-US" w:eastAsia="ja-JP"/>
              </w:rPr>
              <w:t xml:space="preserve">RAN4 will organize the discussions for improving the specifications in </w:t>
            </w:r>
            <w:proofErr w:type="spellStart"/>
            <w:r w:rsidRPr="000C75FE">
              <w:rPr>
                <w:rFonts w:hint="eastAsia"/>
                <w:sz w:val="18"/>
                <w:szCs w:val="18"/>
                <w:lang w:val="en-US" w:eastAsia="ja-JP"/>
              </w:rPr>
              <w:t>Q2</w:t>
            </w:r>
            <w:proofErr w:type="spellEnd"/>
            <w:r w:rsidRPr="000C75FE">
              <w:rPr>
                <w:rFonts w:hint="eastAsia"/>
                <w:sz w:val="18"/>
                <w:szCs w:val="18"/>
                <w:lang w:val="en-US" w:eastAsia="ja-JP"/>
              </w:rPr>
              <w:t xml:space="preserve"> and </w:t>
            </w:r>
            <w:proofErr w:type="spellStart"/>
            <w:r w:rsidRPr="000C75FE">
              <w:rPr>
                <w:rFonts w:hint="eastAsia"/>
                <w:sz w:val="18"/>
                <w:szCs w:val="18"/>
                <w:lang w:val="en-US" w:eastAsia="ja-JP"/>
              </w:rPr>
              <w:t>Q3</w:t>
            </w:r>
            <w:proofErr w:type="spellEnd"/>
            <w:r w:rsidRPr="000C75FE">
              <w:rPr>
                <w:rFonts w:hint="eastAsia"/>
                <w:sz w:val="18"/>
                <w:szCs w:val="18"/>
                <w:lang w:val="en-US" w:eastAsia="ja-JP"/>
              </w:rPr>
              <w:t xml:space="preserve"> 2024 in RAN4 meeting(s), and report to </w:t>
            </w:r>
            <w:proofErr w:type="spellStart"/>
            <w:r w:rsidRPr="000C75FE">
              <w:rPr>
                <w:rFonts w:hint="eastAsia"/>
                <w:sz w:val="18"/>
                <w:szCs w:val="18"/>
                <w:lang w:val="en-US" w:eastAsia="ja-JP"/>
              </w:rPr>
              <w:t>RAN#104</w:t>
            </w:r>
            <w:proofErr w:type="spellEnd"/>
            <w:r w:rsidRPr="000C75FE">
              <w:rPr>
                <w:rFonts w:hint="eastAsia"/>
                <w:sz w:val="18"/>
                <w:szCs w:val="18"/>
                <w:lang w:val="en-US" w:eastAsia="ja-JP"/>
              </w:rPr>
              <w:t xml:space="preserve"> and </w:t>
            </w:r>
            <w:proofErr w:type="spellStart"/>
            <w:r w:rsidRPr="000C75FE">
              <w:rPr>
                <w:rFonts w:hint="eastAsia"/>
                <w:sz w:val="18"/>
                <w:szCs w:val="18"/>
                <w:lang w:val="en-US" w:eastAsia="ja-JP"/>
              </w:rPr>
              <w:t>RAN#105</w:t>
            </w:r>
            <w:proofErr w:type="spellEnd"/>
          </w:p>
          <w:p w14:paraId="06DAAB83" w14:textId="77777777" w:rsidR="000C75FE" w:rsidRPr="000C75FE" w:rsidRDefault="000C75FE" w:rsidP="000C75FE">
            <w:pPr>
              <w:numPr>
                <w:ilvl w:val="1"/>
                <w:numId w:val="20"/>
              </w:numPr>
              <w:ind w:left="1080"/>
              <w:rPr>
                <w:sz w:val="18"/>
                <w:szCs w:val="18"/>
                <w:lang w:val="en-US" w:eastAsia="ja-JP"/>
              </w:rPr>
            </w:pPr>
            <w:r w:rsidRPr="000C75FE">
              <w:rPr>
                <w:rFonts w:hint="eastAsia"/>
                <w:sz w:val="18"/>
                <w:szCs w:val="18"/>
                <w:lang w:val="en-US" w:eastAsia="ja-JP"/>
              </w:rPr>
              <w:t>Focus on 38.133 and 38.101-1/38.101-2/38.101-3, not covering other specifications in this RAN task</w:t>
            </w:r>
          </w:p>
          <w:p w14:paraId="0DF2862A" w14:textId="77777777" w:rsidR="000C75FE" w:rsidRPr="000C75FE" w:rsidRDefault="000C75FE" w:rsidP="000C75FE">
            <w:pPr>
              <w:numPr>
                <w:ilvl w:val="1"/>
                <w:numId w:val="20"/>
              </w:numPr>
              <w:ind w:left="1080"/>
              <w:rPr>
                <w:sz w:val="18"/>
                <w:szCs w:val="18"/>
                <w:lang w:val="en-US" w:eastAsia="ja-JP"/>
              </w:rPr>
            </w:pPr>
            <w:r w:rsidRPr="000C75FE">
              <w:rPr>
                <w:rFonts w:hint="eastAsia"/>
                <w:sz w:val="18"/>
                <w:szCs w:val="18"/>
                <w:lang w:val="en-US" w:eastAsia="ja-JP"/>
              </w:rPr>
              <w:t>Motivation of the work:</w:t>
            </w:r>
          </w:p>
          <w:p w14:paraId="2C11B29E" w14:textId="77777777" w:rsidR="000C75FE" w:rsidRPr="000C75FE" w:rsidRDefault="000C75FE" w:rsidP="000C75FE">
            <w:pPr>
              <w:numPr>
                <w:ilvl w:val="2"/>
                <w:numId w:val="20"/>
              </w:numPr>
              <w:ind w:left="1800"/>
              <w:rPr>
                <w:sz w:val="18"/>
                <w:szCs w:val="18"/>
                <w:lang w:val="en-US" w:eastAsia="ja-JP"/>
              </w:rPr>
            </w:pPr>
            <w:r w:rsidRPr="000C75FE">
              <w:rPr>
                <w:rFonts w:hint="eastAsia"/>
                <w:sz w:val="18"/>
                <w:szCs w:val="18"/>
                <w:lang w:val="en-US" w:eastAsia="ja-JP"/>
              </w:rPr>
              <w:t xml:space="preserve">Try to improve the above specifications for Rel-19 for </w:t>
            </w:r>
            <w:proofErr w:type="spellStart"/>
            <w:r w:rsidRPr="000C75FE">
              <w:rPr>
                <w:rFonts w:hint="eastAsia"/>
                <w:sz w:val="18"/>
                <w:szCs w:val="18"/>
                <w:lang w:val="en-US" w:eastAsia="ja-JP"/>
              </w:rPr>
              <w:t>5G</w:t>
            </w:r>
            <w:proofErr w:type="spellEnd"/>
            <w:r w:rsidRPr="000C75FE">
              <w:rPr>
                <w:rFonts w:hint="eastAsia"/>
                <w:sz w:val="18"/>
                <w:szCs w:val="18"/>
                <w:lang w:val="en-US" w:eastAsia="ja-JP"/>
              </w:rPr>
              <w:t xml:space="preserve"> in the short term</w:t>
            </w:r>
          </w:p>
          <w:p w14:paraId="3DFE1FD1" w14:textId="77777777" w:rsidR="000C75FE" w:rsidRPr="000C75FE" w:rsidRDefault="000C75FE" w:rsidP="000C75FE">
            <w:pPr>
              <w:numPr>
                <w:ilvl w:val="2"/>
                <w:numId w:val="20"/>
              </w:numPr>
              <w:ind w:left="1800"/>
              <w:rPr>
                <w:sz w:val="18"/>
                <w:szCs w:val="18"/>
                <w:lang w:val="en-US" w:eastAsia="ja-JP"/>
              </w:rPr>
            </w:pPr>
            <w:r w:rsidRPr="000C75FE">
              <w:rPr>
                <w:rFonts w:hint="eastAsia"/>
                <w:sz w:val="18"/>
                <w:szCs w:val="18"/>
                <w:lang w:val="en-US" w:eastAsia="ja-JP"/>
              </w:rPr>
              <w:t xml:space="preserve">Try to conclude on guidance including the structure, drafting rule to ensure the quality of specifications for UE RF and </w:t>
            </w:r>
            <w:proofErr w:type="spellStart"/>
            <w:r w:rsidRPr="000C75FE">
              <w:rPr>
                <w:rFonts w:hint="eastAsia"/>
                <w:sz w:val="18"/>
                <w:szCs w:val="18"/>
                <w:lang w:val="en-US" w:eastAsia="ja-JP"/>
              </w:rPr>
              <w:t>RRM</w:t>
            </w:r>
            <w:proofErr w:type="spellEnd"/>
            <w:r w:rsidRPr="000C75FE">
              <w:rPr>
                <w:rFonts w:hint="eastAsia"/>
                <w:sz w:val="18"/>
                <w:szCs w:val="18"/>
                <w:lang w:val="en-US" w:eastAsia="ja-JP"/>
              </w:rPr>
              <w:t>.</w:t>
            </w:r>
          </w:p>
          <w:p w14:paraId="591770E6" w14:textId="77777777" w:rsidR="000C75FE" w:rsidRPr="000C75FE" w:rsidRDefault="000C75FE" w:rsidP="000C75FE">
            <w:pPr>
              <w:numPr>
                <w:ilvl w:val="1"/>
                <w:numId w:val="20"/>
              </w:numPr>
              <w:ind w:left="1080"/>
              <w:rPr>
                <w:sz w:val="18"/>
                <w:szCs w:val="18"/>
                <w:lang w:val="en-US" w:eastAsia="ja-JP"/>
              </w:rPr>
            </w:pPr>
            <w:r w:rsidRPr="000C75FE">
              <w:rPr>
                <w:rFonts w:hint="eastAsia"/>
                <w:sz w:val="18"/>
                <w:szCs w:val="18"/>
                <w:lang w:val="en-US" w:eastAsia="ja-JP"/>
              </w:rPr>
              <w:t>Set up one dedicated agenda to collect the input from companies for specification improvement</w:t>
            </w:r>
          </w:p>
          <w:p w14:paraId="73531326" w14:textId="77777777" w:rsidR="000C75FE" w:rsidRPr="000C75FE" w:rsidRDefault="000C75FE" w:rsidP="000C75FE">
            <w:pPr>
              <w:numPr>
                <w:ilvl w:val="2"/>
                <w:numId w:val="20"/>
              </w:numPr>
              <w:ind w:left="1800"/>
              <w:rPr>
                <w:sz w:val="18"/>
                <w:szCs w:val="18"/>
                <w:lang w:val="en-US" w:eastAsia="ja-JP"/>
              </w:rPr>
            </w:pPr>
            <w:r w:rsidRPr="000C75FE">
              <w:rPr>
                <w:rFonts w:hint="eastAsia"/>
                <w:sz w:val="18"/>
                <w:szCs w:val="18"/>
                <w:lang w:val="en-US" w:eastAsia="ja-JP"/>
              </w:rPr>
              <w:t>Companies are expected to point out the key issues and also provide the concrete solutions.</w:t>
            </w:r>
          </w:p>
          <w:p w14:paraId="551292B6" w14:textId="77777777" w:rsidR="000C75FE" w:rsidRPr="000C75FE" w:rsidRDefault="000C75FE" w:rsidP="000C75FE">
            <w:pPr>
              <w:numPr>
                <w:ilvl w:val="2"/>
                <w:numId w:val="20"/>
              </w:numPr>
              <w:ind w:left="1800"/>
              <w:rPr>
                <w:sz w:val="18"/>
                <w:szCs w:val="18"/>
                <w:lang w:val="en-US" w:eastAsia="ja-JP"/>
              </w:rPr>
            </w:pPr>
            <w:r w:rsidRPr="000C75FE">
              <w:rPr>
                <w:rFonts w:hint="eastAsia"/>
                <w:sz w:val="18"/>
                <w:szCs w:val="18"/>
                <w:lang w:val="en-US" w:eastAsia="ja-JP"/>
              </w:rPr>
              <w:t>No corresponding CR is expected before September</w:t>
            </w:r>
          </w:p>
          <w:p w14:paraId="44933E56" w14:textId="77777777" w:rsidR="000C75FE" w:rsidRPr="000C75FE" w:rsidRDefault="000C75FE" w:rsidP="000C75FE">
            <w:pPr>
              <w:numPr>
                <w:ilvl w:val="1"/>
                <w:numId w:val="20"/>
              </w:numPr>
              <w:ind w:left="1080"/>
              <w:rPr>
                <w:sz w:val="18"/>
                <w:szCs w:val="18"/>
                <w:lang w:val="en-US" w:eastAsia="ja-JP"/>
              </w:rPr>
            </w:pPr>
            <w:r w:rsidRPr="000C75FE">
              <w:rPr>
                <w:rFonts w:hint="eastAsia"/>
                <w:sz w:val="18"/>
                <w:szCs w:val="18"/>
                <w:lang w:val="en-US" w:eastAsia="ja-JP"/>
              </w:rPr>
              <w:t>Schedule the specific time slot for the single discussions on the specification improvement in RAN4 main session starting from April</w:t>
            </w:r>
          </w:p>
          <w:p w14:paraId="5FCB4A7F" w14:textId="77777777" w:rsidR="000C75FE" w:rsidRPr="000C75FE" w:rsidRDefault="000C75FE" w:rsidP="000C75FE">
            <w:pPr>
              <w:numPr>
                <w:ilvl w:val="2"/>
                <w:numId w:val="20"/>
              </w:numPr>
              <w:ind w:left="1800"/>
              <w:rPr>
                <w:sz w:val="18"/>
                <w:szCs w:val="18"/>
                <w:lang w:val="en-US" w:eastAsia="ja-JP"/>
              </w:rPr>
            </w:pPr>
            <w:r w:rsidRPr="000C75FE">
              <w:rPr>
                <w:rFonts w:hint="eastAsia"/>
                <w:sz w:val="18"/>
                <w:szCs w:val="18"/>
                <w:lang w:val="en-US" w:eastAsia="ja-JP"/>
              </w:rPr>
              <w:t>Identify the key issues and root reasons behind</w:t>
            </w:r>
          </w:p>
          <w:p w14:paraId="14F5E180" w14:textId="77777777" w:rsidR="000C75FE" w:rsidRPr="000C75FE" w:rsidRDefault="000C75FE" w:rsidP="000C75FE">
            <w:pPr>
              <w:numPr>
                <w:ilvl w:val="2"/>
                <w:numId w:val="20"/>
              </w:numPr>
              <w:ind w:left="1800"/>
              <w:rPr>
                <w:sz w:val="18"/>
                <w:szCs w:val="18"/>
                <w:lang w:val="en-US" w:eastAsia="ja-JP"/>
              </w:rPr>
            </w:pPr>
            <w:r w:rsidRPr="000C75FE">
              <w:rPr>
                <w:rFonts w:hint="eastAsia"/>
                <w:sz w:val="18"/>
                <w:szCs w:val="18"/>
                <w:lang w:val="en-US" w:eastAsia="ja-JP"/>
              </w:rPr>
              <w:t>Summarize the candidate solutions for the next action</w:t>
            </w:r>
          </w:p>
          <w:p w14:paraId="2DBD826C" w14:textId="14976F20" w:rsidR="000C75FE" w:rsidRPr="000C75FE" w:rsidRDefault="000C75FE" w:rsidP="000C75FE">
            <w:pPr>
              <w:numPr>
                <w:ilvl w:val="1"/>
                <w:numId w:val="20"/>
              </w:numPr>
              <w:ind w:left="1080"/>
              <w:rPr>
                <w:lang w:val="en-US" w:eastAsia="ja-JP"/>
              </w:rPr>
            </w:pPr>
            <w:r w:rsidRPr="000C75FE">
              <w:rPr>
                <w:rFonts w:hint="eastAsia"/>
                <w:sz w:val="18"/>
                <w:szCs w:val="18"/>
                <w:lang w:val="en-US" w:eastAsia="ja-JP"/>
              </w:rPr>
              <w:t xml:space="preserve">Further discuss and decide how to capture the outcome of this RAN task in </w:t>
            </w:r>
            <w:proofErr w:type="spellStart"/>
            <w:r w:rsidRPr="000C75FE">
              <w:rPr>
                <w:rFonts w:hint="eastAsia"/>
                <w:sz w:val="18"/>
                <w:szCs w:val="18"/>
                <w:lang w:val="en-US" w:eastAsia="ja-JP"/>
              </w:rPr>
              <w:t>RAN#105</w:t>
            </w:r>
            <w:proofErr w:type="spellEnd"/>
          </w:p>
        </w:tc>
      </w:tr>
    </w:tbl>
    <w:p w14:paraId="572697FD" w14:textId="6D2B6CEB" w:rsidR="000C75FE" w:rsidRPr="00356B01" w:rsidRDefault="000C75FE" w:rsidP="00356B01">
      <w:pPr>
        <w:rPr>
          <w:lang w:val="sv-SE" w:eastAsia="zh-CN"/>
        </w:rPr>
      </w:pPr>
      <w:r>
        <w:rPr>
          <w:lang w:val="sv-SE" w:eastAsia="zh-CN"/>
        </w:rPr>
        <w:t xml:space="preserve">In </w:t>
      </w:r>
      <w:r>
        <w:rPr>
          <w:rFonts w:hint="eastAsia"/>
          <w:lang w:val="sv-SE" w:eastAsia="zh-CN"/>
        </w:rPr>
        <w:t>this</w:t>
      </w:r>
      <w:r>
        <w:rPr>
          <w:lang w:val="sv-SE" w:eastAsia="zh-CN"/>
        </w:rPr>
        <w:t xml:space="preserve"> contribution, intial views on </w:t>
      </w:r>
      <w:r w:rsidRPr="000C75FE">
        <w:rPr>
          <w:rFonts w:hint="eastAsia"/>
          <w:lang w:val="sv-SE" w:eastAsia="zh-CN"/>
        </w:rPr>
        <w:t>RAN4</w:t>
      </w:r>
      <w:r w:rsidRPr="000C75FE">
        <w:rPr>
          <w:lang w:val="sv-SE" w:eastAsia="zh-CN"/>
        </w:rPr>
        <w:t xml:space="preserve"> </w:t>
      </w:r>
      <w:r w:rsidRPr="000C75FE">
        <w:rPr>
          <w:rFonts w:hint="eastAsia"/>
          <w:lang w:val="sv-SE" w:eastAsia="zh-CN"/>
        </w:rPr>
        <w:t>specification</w:t>
      </w:r>
      <w:r w:rsidRPr="000C75FE">
        <w:rPr>
          <w:lang w:val="sv-SE" w:eastAsia="zh-CN"/>
        </w:rPr>
        <w:t xml:space="preserve"> quality improvement (General and UE RF specifications) were provided. </w:t>
      </w:r>
    </w:p>
    <w:p w14:paraId="7F59A391" w14:textId="608A8715"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61E2560B" w14:textId="1FB3843F" w:rsidR="000C75FE" w:rsidRDefault="000C75FE" w:rsidP="000C75FE">
      <w:pPr>
        <w:pStyle w:val="2"/>
        <w:rPr>
          <w:lang w:val="en-GB" w:eastAsia="ja-JP"/>
        </w:rPr>
      </w:pPr>
      <w:r>
        <w:rPr>
          <w:lang w:val="en-GB" w:eastAsia="ja-JP"/>
        </w:rPr>
        <w:t>2.1</w:t>
      </w:r>
      <w:r>
        <w:rPr>
          <w:lang w:val="en-GB" w:eastAsia="ja-JP"/>
        </w:rPr>
        <w:tab/>
      </w:r>
      <w:r>
        <w:rPr>
          <w:lang w:val="en-GB" w:eastAsia="ja-JP"/>
        </w:rPr>
        <w:tab/>
        <w:t xml:space="preserve">General aspect </w:t>
      </w:r>
    </w:p>
    <w:p w14:paraId="71F8B79C" w14:textId="77777777" w:rsidR="00891278" w:rsidRDefault="000C75FE" w:rsidP="000C75FE">
      <w:pPr>
        <w:rPr>
          <w:lang w:eastAsia="ja-JP"/>
        </w:rPr>
      </w:pPr>
      <w:r>
        <w:rPr>
          <w:lang w:eastAsia="ja-JP"/>
        </w:rPr>
        <w:t xml:space="preserve">In general, the quality of RAN4 specifications is </w:t>
      </w:r>
      <w:r w:rsidR="00891278">
        <w:rPr>
          <w:lang w:eastAsia="ja-JP"/>
        </w:rPr>
        <w:t xml:space="preserve">good with joint efforts from RAN4 group.  It’s understandable the size and contents of specification increased a lot compared to initial version of </w:t>
      </w:r>
      <w:proofErr w:type="spellStart"/>
      <w:r w:rsidR="00891278">
        <w:rPr>
          <w:lang w:eastAsia="ja-JP"/>
        </w:rPr>
        <w:t>Rel</w:t>
      </w:r>
      <w:proofErr w:type="spellEnd"/>
      <w:r w:rsidR="00891278">
        <w:rPr>
          <w:lang w:eastAsia="ja-JP"/>
        </w:rPr>
        <w:t>-15</w:t>
      </w:r>
      <w:r>
        <w:rPr>
          <w:lang w:eastAsia="ja-JP"/>
        </w:rPr>
        <w:t xml:space="preserve"> </w:t>
      </w:r>
      <w:r w:rsidR="00891278">
        <w:rPr>
          <w:lang w:eastAsia="ja-JP"/>
        </w:rPr>
        <w:t xml:space="preserve">with incremental features specified into specification from </w:t>
      </w:r>
      <w:proofErr w:type="spellStart"/>
      <w:r w:rsidR="00891278">
        <w:rPr>
          <w:lang w:eastAsia="ja-JP"/>
        </w:rPr>
        <w:t>Rel</w:t>
      </w:r>
      <w:proofErr w:type="spellEnd"/>
      <w:r w:rsidR="00891278">
        <w:rPr>
          <w:lang w:eastAsia="ja-JP"/>
        </w:rPr>
        <w:t xml:space="preserve">-15 to </w:t>
      </w:r>
      <w:proofErr w:type="spellStart"/>
      <w:r w:rsidR="00891278">
        <w:rPr>
          <w:lang w:eastAsia="ja-JP"/>
        </w:rPr>
        <w:t>Rel</w:t>
      </w:r>
      <w:proofErr w:type="spellEnd"/>
      <w:r w:rsidR="00891278">
        <w:rPr>
          <w:lang w:eastAsia="ja-JP"/>
        </w:rPr>
        <w:t xml:space="preserve">-18.  It’s unavoidable some misalignment, ambiguity and typos/errors existing in the specifications due to work load and critical timeline to complete </w:t>
      </w:r>
      <w:proofErr w:type="spellStart"/>
      <w:r w:rsidR="00891278">
        <w:rPr>
          <w:lang w:eastAsia="ja-JP"/>
        </w:rPr>
        <w:t>WIs</w:t>
      </w:r>
      <w:proofErr w:type="spellEnd"/>
      <w:r w:rsidR="00891278">
        <w:rPr>
          <w:lang w:eastAsia="ja-JP"/>
        </w:rPr>
        <w:t xml:space="preserve"> in time. </w:t>
      </w:r>
    </w:p>
    <w:p w14:paraId="3D6D12A3" w14:textId="0A037500" w:rsidR="000C75FE" w:rsidRDefault="00891278" w:rsidP="000C75FE">
      <w:pPr>
        <w:rPr>
          <w:lang w:eastAsia="ja-JP"/>
        </w:rPr>
      </w:pPr>
      <w:r>
        <w:rPr>
          <w:lang w:eastAsia="ja-JP"/>
        </w:rPr>
        <w:t xml:space="preserve">Figure 1 below summarized number of </w:t>
      </w:r>
      <w:proofErr w:type="spellStart"/>
      <w:r>
        <w:rPr>
          <w:lang w:eastAsia="ja-JP"/>
        </w:rPr>
        <w:t>WIs</w:t>
      </w:r>
      <w:proofErr w:type="spellEnd"/>
      <w:r>
        <w:rPr>
          <w:lang w:eastAsia="ja-JP"/>
        </w:rPr>
        <w:t>/</w:t>
      </w:r>
      <w:proofErr w:type="spellStart"/>
      <w:r>
        <w:rPr>
          <w:lang w:eastAsia="ja-JP"/>
        </w:rPr>
        <w:t>SIs</w:t>
      </w:r>
      <w:proofErr w:type="spellEnd"/>
      <w:r>
        <w:rPr>
          <w:lang w:eastAsia="ja-JP"/>
        </w:rPr>
        <w:t xml:space="preserve"> (non-spectrum only) has impact to RAN4/RAN1/</w:t>
      </w:r>
      <w:proofErr w:type="spellStart"/>
      <w:r>
        <w:rPr>
          <w:lang w:eastAsia="ja-JP"/>
        </w:rPr>
        <w:t>RAN2</w:t>
      </w:r>
      <w:proofErr w:type="spellEnd"/>
      <w:r>
        <w:rPr>
          <w:lang w:eastAsia="ja-JP"/>
        </w:rPr>
        <w:t xml:space="preserve"> in </w:t>
      </w:r>
      <w:proofErr w:type="spellStart"/>
      <w:r>
        <w:rPr>
          <w:lang w:eastAsia="ja-JP"/>
        </w:rPr>
        <w:t>Rel</w:t>
      </w:r>
      <w:proofErr w:type="spellEnd"/>
      <w:r>
        <w:rPr>
          <w:lang w:eastAsia="ja-JP"/>
        </w:rPr>
        <w:t xml:space="preserve">-18 and </w:t>
      </w:r>
      <w:proofErr w:type="spellStart"/>
      <w:r>
        <w:rPr>
          <w:lang w:eastAsia="ja-JP"/>
        </w:rPr>
        <w:t>Rel</w:t>
      </w:r>
      <w:proofErr w:type="spellEnd"/>
      <w:r>
        <w:rPr>
          <w:lang w:eastAsia="ja-JP"/>
        </w:rPr>
        <w:t xml:space="preserve">-19, the number of </w:t>
      </w:r>
      <w:r>
        <w:rPr>
          <w:rFonts w:hint="eastAsia"/>
          <w:lang w:eastAsia="zh-CN"/>
        </w:rPr>
        <w:t>projects</w:t>
      </w:r>
      <w:r>
        <w:rPr>
          <w:lang w:eastAsia="ja-JP"/>
        </w:rPr>
        <w:t xml:space="preserve"> have impact to RAN4 over 2 times of RAN1 and </w:t>
      </w:r>
      <w:proofErr w:type="spellStart"/>
      <w:r>
        <w:rPr>
          <w:lang w:eastAsia="ja-JP"/>
        </w:rPr>
        <w:t>RAN2</w:t>
      </w:r>
      <w:proofErr w:type="spellEnd"/>
      <w:r>
        <w:rPr>
          <w:lang w:eastAsia="ja-JP"/>
        </w:rPr>
        <w:t xml:space="preserve">. </w:t>
      </w:r>
    </w:p>
    <w:p w14:paraId="246A2025" w14:textId="395A8083" w:rsidR="00891278" w:rsidRDefault="00891278" w:rsidP="00891278">
      <w:pPr>
        <w:jc w:val="center"/>
        <w:rPr>
          <w:lang w:eastAsia="ja-JP"/>
        </w:rPr>
      </w:pPr>
      <w:r>
        <w:rPr>
          <w:noProof/>
          <w:lang w:eastAsia="ja-JP"/>
        </w:rPr>
        <w:lastRenderedPageBreak/>
        <w:drawing>
          <wp:inline distT="0" distB="0" distL="0" distR="0" wp14:anchorId="00E7C3A8" wp14:editId="5402F0B7">
            <wp:extent cx="4954905" cy="2095322"/>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59794" cy="2097389"/>
                    </a:xfrm>
                    <a:prstGeom prst="rect">
                      <a:avLst/>
                    </a:prstGeom>
                    <a:noFill/>
                  </pic:spPr>
                </pic:pic>
              </a:graphicData>
            </a:graphic>
          </wp:inline>
        </w:drawing>
      </w:r>
    </w:p>
    <w:p w14:paraId="6000F5E2" w14:textId="1D4B3BE4" w:rsidR="00891278" w:rsidRPr="00891278" w:rsidRDefault="00891278" w:rsidP="00891278">
      <w:pPr>
        <w:jc w:val="center"/>
        <w:rPr>
          <w:rFonts w:eastAsia="Yu Mincho"/>
          <w:sz w:val="18"/>
          <w:szCs w:val="18"/>
          <w:lang w:eastAsia="ja-JP"/>
        </w:rPr>
      </w:pPr>
      <w:r w:rsidRPr="00891278">
        <w:rPr>
          <w:sz w:val="18"/>
          <w:szCs w:val="18"/>
          <w:lang w:eastAsia="ja-JP"/>
        </w:rPr>
        <w:t xml:space="preserve">Figure 1: Number of </w:t>
      </w:r>
      <w:proofErr w:type="spellStart"/>
      <w:r w:rsidRPr="00891278">
        <w:rPr>
          <w:sz w:val="18"/>
          <w:szCs w:val="18"/>
          <w:lang w:eastAsia="ja-JP"/>
        </w:rPr>
        <w:t>WIs</w:t>
      </w:r>
      <w:proofErr w:type="spellEnd"/>
      <w:r w:rsidRPr="00891278">
        <w:rPr>
          <w:sz w:val="18"/>
          <w:szCs w:val="18"/>
          <w:lang w:eastAsia="ja-JP"/>
        </w:rPr>
        <w:t>/</w:t>
      </w:r>
      <w:proofErr w:type="spellStart"/>
      <w:r w:rsidRPr="00891278">
        <w:rPr>
          <w:sz w:val="18"/>
          <w:szCs w:val="18"/>
          <w:lang w:eastAsia="ja-JP"/>
        </w:rPr>
        <w:t>SIs</w:t>
      </w:r>
      <w:proofErr w:type="spellEnd"/>
      <w:r w:rsidRPr="00891278">
        <w:rPr>
          <w:sz w:val="18"/>
          <w:szCs w:val="18"/>
          <w:lang w:eastAsia="ja-JP"/>
        </w:rPr>
        <w:t xml:space="preserve"> statics</w:t>
      </w:r>
    </w:p>
    <w:p w14:paraId="776C7164" w14:textId="77777777" w:rsidR="00BC7334" w:rsidRDefault="00BC7334" w:rsidP="00BC7334">
      <w:pPr>
        <w:rPr>
          <w:b/>
          <w:bCs/>
          <w:lang w:eastAsia="ja-JP"/>
        </w:rPr>
      </w:pPr>
      <w:r w:rsidRPr="000C75FE">
        <w:rPr>
          <w:b/>
          <w:bCs/>
          <w:lang w:eastAsia="ja-JP"/>
        </w:rPr>
        <w:t>Observation-1: With several release evolution</w:t>
      </w:r>
      <w:r>
        <w:rPr>
          <w:b/>
          <w:bCs/>
          <w:lang w:eastAsia="ja-JP"/>
        </w:rPr>
        <w:t xml:space="preserve"> from </w:t>
      </w:r>
      <w:proofErr w:type="spellStart"/>
      <w:r>
        <w:rPr>
          <w:b/>
          <w:bCs/>
          <w:lang w:eastAsia="ja-JP"/>
        </w:rPr>
        <w:t>Rel</w:t>
      </w:r>
      <w:proofErr w:type="spellEnd"/>
      <w:r>
        <w:rPr>
          <w:b/>
          <w:bCs/>
          <w:lang w:eastAsia="ja-JP"/>
        </w:rPr>
        <w:t>-15</w:t>
      </w:r>
      <w:r w:rsidRPr="000C75FE">
        <w:rPr>
          <w:b/>
          <w:bCs/>
          <w:lang w:eastAsia="ja-JP"/>
        </w:rPr>
        <w:t xml:space="preserve">, it’s understandable the size of RAN4 specifications increased a lot which not friendly for readers. </w:t>
      </w:r>
    </w:p>
    <w:p w14:paraId="4A42A840" w14:textId="61B2BD20" w:rsidR="00891278" w:rsidRDefault="00891278" w:rsidP="000C75FE">
      <w:pPr>
        <w:rPr>
          <w:lang w:eastAsia="ja-JP"/>
        </w:rPr>
      </w:pPr>
      <w:r w:rsidRPr="00891278">
        <w:rPr>
          <w:lang w:eastAsia="ja-JP"/>
        </w:rPr>
        <w:t>Many</w:t>
      </w:r>
      <w:r>
        <w:rPr>
          <w:lang w:eastAsia="ja-JP"/>
        </w:rPr>
        <w:t xml:space="preserve"> companies raise the concern on the work load on maintenance part especially for the number of </w:t>
      </w:r>
      <w:proofErr w:type="gramStart"/>
      <w:r>
        <w:rPr>
          <w:lang w:eastAsia="ja-JP"/>
        </w:rPr>
        <w:t>maintenance</w:t>
      </w:r>
      <w:proofErr w:type="gramEnd"/>
      <w:r>
        <w:rPr>
          <w:lang w:eastAsia="ja-JP"/>
        </w:rPr>
        <w:t xml:space="preserve"> CRs. RAN4 leadership has already taken some ways to control work load and t-doc numbers </w:t>
      </w:r>
      <w:r w:rsidR="00BC7334">
        <w:rPr>
          <w:lang w:eastAsia="ja-JP"/>
        </w:rPr>
        <w:t xml:space="preserve">e.g. </w:t>
      </w:r>
      <w:r>
        <w:rPr>
          <w:lang w:eastAsia="ja-JP"/>
        </w:rPr>
        <w:t xml:space="preserve"> t-doc cap per AI and “big CR approach” for non-spectrum </w:t>
      </w:r>
      <w:proofErr w:type="spellStart"/>
      <w:r>
        <w:rPr>
          <w:lang w:eastAsia="ja-JP"/>
        </w:rPr>
        <w:t>WIs.</w:t>
      </w:r>
      <w:proofErr w:type="spellEnd"/>
      <w:r w:rsidR="00BC7334">
        <w:rPr>
          <w:lang w:eastAsia="ja-JP"/>
        </w:rPr>
        <w:t xml:space="preserve"> </w:t>
      </w:r>
    </w:p>
    <w:p w14:paraId="210E59DB" w14:textId="41AC2724" w:rsidR="00BC7334" w:rsidRDefault="00BC7334" w:rsidP="000C75FE">
      <w:pPr>
        <w:rPr>
          <w:lang w:eastAsia="ja-JP"/>
        </w:rPr>
      </w:pPr>
      <w:r>
        <w:rPr>
          <w:lang w:eastAsia="ja-JP"/>
        </w:rPr>
        <w:t xml:space="preserve">Figure 2 below summarized number of maintenances CRs submitted into RAN4 #110 before the meeting. It’s observed that Rel-15~Rel-17 maintenance CRs take ~ 25% percentage of RAN4 t-docs, and </w:t>
      </w:r>
      <w:proofErr w:type="spellStart"/>
      <w:r>
        <w:rPr>
          <w:lang w:eastAsia="ja-JP"/>
        </w:rPr>
        <w:t>Rel</w:t>
      </w:r>
      <w:proofErr w:type="spellEnd"/>
      <w:r>
        <w:rPr>
          <w:lang w:eastAsia="ja-JP"/>
        </w:rPr>
        <w:t xml:space="preserve">-18 CAT F CRs take 9% (big CR approach still applied for some of </w:t>
      </w:r>
      <w:proofErr w:type="spellStart"/>
      <w:r>
        <w:rPr>
          <w:lang w:eastAsia="ja-JP"/>
        </w:rPr>
        <w:t>Rel</w:t>
      </w:r>
      <w:proofErr w:type="spellEnd"/>
      <w:r>
        <w:rPr>
          <w:lang w:eastAsia="ja-JP"/>
        </w:rPr>
        <w:t xml:space="preserve">-18 </w:t>
      </w:r>
      <w:proofErr w:type="spellStart"/>
      <w:r>
        <w:rPr>
          <w:lang w:eastAsia="ja-JP"/>
        </w:rPr>
        <w:t>WIs</w:t>
      </w:r>
      <w:proofErr w:type="spellEnd"/>
      <w:r>
        <w:rPr>
          <w:lang w:eastAsia="ja-JP"/>
        </w:rPr>
        <w:t xml:space="preserve"> in </w:t>
      </w:r>
      <w:proofErr w:type="spellStart"/>
      <w:r>
        <w:rPr>
          <w:lang w:eastAsia="ja-JP"/>
        </w:rPr>
        <w:t>Q1’24</w:t>
      </w:r>
      <w:proofErr w:type="spellEnd"/>
      <w:r>
        <w:rPr>
          <w:lang w:eastAsia="ja-JP"/>
        </w:rPr>
        <w:t xml:space="preserve">). </w:t>
      </w:r>
    </w:p>
    <w:p w14:paraId="5433F8FE" w14:textId="405436BA" w:rsidR="00891278" w:rsidRDefault="00BC7334" w:rsidP="00BC7334">
      <w:pPr>
        <w:jc w:val="center"/>
        <w:rPr>
          <w:lang w:eastAsia="ja-JP"/>
        </w:rPr>
      </w:pPr>
      <w:r>
        <w:rPr>
          <w:noProof/>
          <w:lang w:eastAsia="ja-JP"/>
        </w:rPr>
        <w:drawing>
          <wp:inline distT="0" distB="0" distL="0" distR="0" wp14:anchorId="6B553863" wp14:editId="77EA39B8">
            <wp:extent cx="3573145" cy="1344876"/>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85616" cy="1349570"/>
                    </a:xfrm>
                    <a:prstGeom prst="rect">
                      <a:avLst/>
                    </a:prstGeom>
                    <a:noFill/>
                  </pic:spPr>
                </pic:pic>
              </a:graphicData>
            </a:graphic>
          </wp:inline>
        </w:drawing>
      </w:r>
      <w:r>
        <w:rPr>
          <w:noProof/>
          <w:lang w:eastAsia="ja-JP"/>
        </w:rPr>
        <w:drawing>
          <wp:inline distT="0" distB="0" distL="0" distR="0" wp14:anchorId="07368D37" wp14:editId="29A8FABF">
            <wp:extent cx="2311319" cy="1349902"/>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1606" cy="1373431"/>
                    </a:xfrm>
                    <a:prstGeom prst="rect">
                      <a:avLst/>
                    </a:prstGeom>
                    <a:noFill/>
                  </pic:spPr>
                </pic:pic>
              </a:graphicData>
            </a:graphic>
          </wp:inline>
        </w:drawing>
      </w:r>
    </w:p>
    <w:p w14:paraId="10AA47C2" w14:textId="0EC4AF15" w:rsidR="00891278" w:rsidRPr="00BC7334" w:rsidRDefault="00BC7334" w:rsidP="00BC7334">
      <w:pPr>
        <w:jc w:val="center"/>
        <w:rPr>
          <w:rFonts w:eastAsia="Yu Mincho"/>
          <w:sz w:val="18"/>
          <w:szCs w:val="18"/>
          <w:lang w:eastAsia="ja-JP"/>
        </w:rPr>
      </w:pPr>
      <w:r w:rsidRPr="00BC7334">
        <w:rPr>
          <w:rFonts w:hint="eastAsia"/>
          <w:sz w:val="18"/>
          <w:szCs w:val="18"/>
          <w:lang w:eastAsia="zh-CN"/>
        </w:rPr>
        <w:t>Figure</w:t>
      </w:r>
      <w:r w:rsidRPr="00BC7334">
        <w:rPr>
          <w:sz w:val="18"/>
          <w:szCs w:val="18"/>
          <w:lang w:eastAsia="ja-JP"/>
        </w:rPr>
        <w:t xml:space="preserve"> 2</w:t>
      </w:r>
      <w:r w:rsidRPr="00BC7334">
        <w:rPr>
          <w:rFonts w:hint="eastAsia"/>
          <w:sz w:val="18"/>
          <w:szCs w:val="18"/>
          <w:lang w:eastAsia="zh-CN"/>
        </w:rPr>
        <w:t>:</w:t>
      </w:r>
      <w:r w:rsidRPr="00BC7334">
        <w:rPr>
          <w:sz w:val="18"/>
          <w:szCs w:val="18"/>
          <w:lang w:eastAsia="zh-CN"/>
        </w:rPr>
        <w:t xml:space="preserve"> Maintenance CR statics for </w:t>
      </w:r>
      <w:proofErr w:type="spellStart"/>
      <w:r w:rsidRPr="00BC7334">
        <w:rPr>
          <w:sz w:val="18"/>
          <w:szCs w:val="18"/>
          <w:lang w:eastAsia="zh-CN"/>
        </w:rPr>
        <w:t>RAN4#110</w:t>
      </w:r>
      <w:proofErr w:type="spellEnd"/>
      <w:r w:rsidRPr="00BC7334">
        <w:rPr>
          <w:sz w:val="18"/>
          <w:szCs w:val="18"/>
          <w:lang w:eastAsia="zh-CN"/>
        </w:rPr>
        <w:t xml:space="preserve"> before the meeting</w:t>
      </w:r>
    </w:p>
    <w:p w14:paraId="710B443E" w14:textId="0F3BC37A" w:rsidR="00BC7334" w:rsidRDefault="00BC7334" w:rsidP="000C75FE">
      <w:pPr>
        <w:rPr>
          <w:b/>
          <w:bCs/>
          <w:lang w:eastAsia="ja-JP"/>
        </w:rPr>
      </w:pPr>
      <w:r w:rsidRPr="00BC7334">
        <w:rPr>
          <w:b/>
          <w:bCs/>
          <w:lang w:eastAsia="ja-JP"/>
        </w:rPr>
        <w:t xml:space="preserve">Observations-2: RAN4 take lots of effort on maintenance issues including maintenance CRs. </w:t>
      </w:r>
    </w:p>
    <w:p w14:paraId="73C3DAC6" w14:textId="616BE00F" w:rsidR="00891278" w:rsidRDefault="00891278" w:rsidP="000C75FE">
      <w:pPr>
        <w:rPr>
          <w:b/>
          <w:bCs/>
          <w:lang w:eastAsia="ja-JP"/>
        </w:rPr>
      </w:pPr>
      <w:r w:rsidRPr="00891278">
        <w:rPr>
          <w:b/>
          <w:bCs/>
          <w:lang w:eastAsia="ja-JP"/>
        </w:rPr>
        <w:t xml:space="preserve">Proposal-1: RAN4 shall consider some measures to further control workload on maintenance including number of maintenances CRs. Some </w:t>
      </w:r>
      <w:r w:rsidR="00BC7334">
        <w:rPr>
          <w:b/>
          <w:bCs/>
          <w:lang w:eastAsia="ja-JP"/>
        </w:rPr>
        <w:t>possible ways for further discussion:</w:t>
      </w:r>
    </w:p>
    <w:p w14:paraId="027F82F5" w14:textId="76A40C35" w:rsidR="00BC7334" w:rsidRPr="009B08FF" w:rsidRDefault="00BC7334" w:rsidP="00BC7334">
      <w:pPr>
        <w:pStyle w:val="aff6"/>
        <w:numPr>
          <w:ilvl w:val="0"/>
          <w:numId w:val="21"/>
        </w:numPr>
        <w:ind w:firstLineChars="0"/>
        <w:rPr>
          <w:i/>
          <w:iCs/>
          <w:lang w:eastAsia="ja-JP"/>
        </w:rPr>
      </w:pPr>
      <w:r w:rsidRPr="009B08FF">
        <w:rPr>
          <w:i/>
          <w:iCs/>
          <w:lang w:eastAsia="ja-JP"/>
        </w:rPr>
        <w:t>Strict</w:t>
      </w:r>
      <w:r w:rsidR="009B08FF" w:rsidRPr="009B08FF">
        <w:rPr>
          <w:i/>
          <w:iCs/>
          <w:lang w:eastAsia="ja-JP"/>
        </w:rPr>
        <w:t xml:space="preserve"> rules for t</w:t>
      </w:r>
      <w:r w:rsidRPr="009B08FF">
        <w:rPr>
          <w:i/>
          <w:iCs/>
          <w:lang w:eastAsia="ja-JP"/>
        </w:rPr>
        <w:t xml:space="preserve">-doc cap </w:t>
      </w:r>
      <w:r w:rsidR="009B08FF" w:rsidRPr="009B08FF">
        <w:rPr>
          <w:i/>
          <w:iCs/>
          <w:lang w:eastAsia="ja-JP"/>
        </w:rPr>
        <w:t>of</w:t>
      </w:r>
      <w:r w:rsidRPr="009B08FF">
        <w:rPr>
          <w:i/>
          <w:iCs/>
          <w:lang w:eastAsia="ja-JP"/>
        </w:rPr>
        <w:t xml:space="preserve"> maintenance CRs</w:t>
      </w:r>
    </w:p>
    <w:p w14:paraId="41DC33FF" w14:textId="458B69F7" w:rsidR="00BC7334" w:rsidRPr="009B08FF" w:rsidRDefault="00BC7334" w:rsidP="00BC7334">
      <w:pPr>
        <w:pStyle w:val="aff6"/>
        <w:numPr>
          <w:ilvl w:val="0"/>
          <w:numId w:val="21"/>
        </w:numPr>
        <w:ind w:firstLineChars="0"/>
        <w:rPr>
          <w:i/>
          <w:iCs/>
          <w:lang w:eastAsia="ja-JP"/>
        </w:rPr>
      </w:pPr>
      <w:r w:rsidRPr="009B08FF">
        <w:rPr>
          <w:i/>
          <w:iCs/>
          <w:lang w:eastAsia="ja-JP"/>
        </w:rPr>
        <w:t>Discourage to submit purely editorial CRs</w:t>
      </w:r>
    </w:p>
    <w:p w14:paraId="3A613462" w14:textId="19C0AF82" w:rsidR="00BC7334" w:rsidRPr="009B08FF" w:rsidRDefault="00BC7334" w:rsidP="00BC7334">
      <w:pPr>
        <w:pStyle w:val="aff6"/>
        <w:numPr>
          <w:ilvl w:val="0"/>
          <w:numId w:val="21"/>
        </w:numPr>
        <w:ind w:firstLineChars="0"/>
        <w:rPr>
          <w:i/>
          <w:iCs/>
          <w:lang w:eastAsia="ja-JP"/>
        </w:rPr>
      </w:pPr>
      <w:r w:rsidRPr="009B08FF">
        <w:rPr>
          <w:i/>
          <w:iCs/>
          <w:lang w:eastAsia="ja-JP"/>
        </w:rPr>
        <w:t>Big CR approach still applied for first 2 quarters after release completion</w:t>
      </w:r>
    </w:p>
    <w:p w14:paraId="1019DE54" w14:textId="44183F76" w:rsidR="00BC7334" w:rsidRPr="009B08FF" w:rsidRDefault="00BC7334" w:rsidP="00BC7334">
      <w:pPr>
        <w:pStyle w:val="aff6"/>
        <w:numPr>
          <w:ilvl w:val="0"/>
          <w:numId w:val="21"/>
        </w:numPr>
        <w:ind w:firstLineChars="0"/>
        <w:rPr>
          <w:i/>
          <w:iCs/>
          <w:lang w:eastAsia="ja-JP"/>
        </w:rPr>
      </w:pPr>
      <w:r w:rsidRPr="009B08FF">
        <w:rPr>
          <w:i/>
          <w:iCs/>
          <w:lang w:eastAsia="ja-JP"/>
        </w:rPr>
        <w:t xml:space="preserve">Permission rules for early release maintenance CR </w:t>
      </w:r>
      <w:r w:rsidR="009B08FF" w:rsidRPr="009B08FF">
        <w:rPr>
          <w:i/>
          <w:iCs/>
          <w:lang w:eastAsia="ja-JP"/>
        </w:rPr>
        <w:t>i.e.,</w:t>
      </w:r>
      <w:r w:rsidRPr="009B08FF">
        <w:rPr>
          <w:i/>
          <w:iCs/>
          <w:lang w:eastAsia="ja-JP"/>
        </w:rPr>
        <w:t xml:space="preserve"> during </w:t>
      </w:r>
      <w:proofErr w:type="spellStart"/>
      <w:r w:rsidRPr="009B08FF">
        <w:rPr>
          <w:i/>
          <w:iCs/>
          <w:lang w:eastAsia="ja-JP"/>
        </w:rPr>
        <w:t>Rel</w:t>
      </w:r>
      <w:proofErr w:type="spellEnd"/>
      <w:r w:rsidRPr="009B08FF">
        <w:rPr>
          <w:i/>
          <w:iCs/>
          <w:lang w:eastAsia="ja-JP"/>
        </w:rPr>
        <w:t xml:space="preserve">-X time, </w:t>
      </w:r>
      <w:r w:rsidR="009B08FF" w:rsidRPr="009B08FF">
        <w:rPr>
          <w:i/>
          <w:iCs/>
          <w:lang w:eastAsia="ja-JP"/>
        </w:rPr>
        <w:t>for release-(X-2) and even earlier release maintenance issues, t-doc and CR submission shall be permitted and guided by RAN4 leadership with dedicated AIs</w:t>
      </w:r>
    </w:p>
    <w:p w14:paraId="59CC2D47" w14:textId="7B1264D5" w:rsidR="009B08FF" w:rsidRDefault="009B08FF" w:rsidP="009B08FF">
      <w:pPr>
        <w:rPr>
          <w:lang w:eastAsia="ja-JP"/>
        </w:rPr>
      </w:pPr>
      <w:r>
        <w:rPr>
          <w:lang w:eastAsia="ja-JP"/>
        </w:rPr>
        <w:t xml:space="preserve">Regarding specification quality and drafting rules, some rules and practices from other </w:t>
      </w:r>
      <w:proofErr w:type="spellStart"/>
      <w:r>
        <w:rPr>
          <w:lang w:eastAsia="ja-JP"/>
        </w:rPr>
        <w:t>WGs</w:t>
      </w:r>
      <w:proofErr w:type="spellEnd"/>
      <w:r>
        <w:rPr>
          <w:lang w:eastAsia="ja-JP"/>
        </w:rPr>
        <w:t xml:space="preserve"> can be considered in RAN4. In RAN1, “drafting running CR approach” is used for on-going </w:t>
      </w:r>
      <w:proofErr w:type="spellStart"/>
      <w:r>
        <w:rPr>
          <w:lang w:eastAsia="ja-JP"/>
        </w:rPr>
        <w:t>WIs</w:t>
      </w:r>
      <w:proofErr w:type="spellEnd"/>
      <w:r>
        <w:rPr>
          <w:lang w:eastAsia="ja-JP"/>
        </w:rPr>
        <w:t xml:space="preserve"> with general principle as following:</w:t>
      </w:r>
    </w:p>
    <w:p w14:paraId="08F1F103" w14:textId="1DD6F585" w:rsidR="009B08FF" w:rsidRDefault="009B08FF" w:rsidP="00C45D91">
      <w:pPr>
        <w:pStyle w:val="aff6"/>
        <w:numPr>
          <w:ilvl w:val="0"/>
          <w:numId w:val="20"/>
        </w:numPr>
        <w:ind w:firstLineChars="0"/>
        <w:rPr>
          <w:lang w:eastAsia="ja-JP"/>
        </w:rPr>
      </w:pPr>
      <w:r>
        <w:rPr>
          <w:lang w:eastAsia="ja-JP"/>
        </w:rPr>
        <w:t xml:space="preserve">Only specification editors allow to submit CRs/drafting CRs for on-going </w:t>
      </w:r>
      <w:proofErr w:type="spellStart"/>
      <w:r>
        <w:rPr>
          <w:lang w:eastAsia="ja-JP"/>
        </w:rPr>
        <w:t>WIs</w:t>
      </w:r>
      <w:proofErr w:type="spellEnd"/>
      <w:r>
        <w:rPr>
          <w:lang w:eastAsia="ja-JP"/>
        </w:rPr>
        <w:t xml:space="preserve"> as per specification per WI basis </w:t>
      </w:r>
    </w:p>
    <w:p w14:paraId="44B7A900" w14:textId="4BEE5571" w:rsidR="009B08FF" w:rsidRDefault="009B08FF" w:rsidP="00C45D91">
      <w:pPr>
        <w:pStyle w:val="aff6"/>
        <w:numPr>
          <w:ilvl w:val="0"/>
          <w:numId w:val="20"/>
        </w:numPr>
        <w:ind w:firstLineChars="0"/>
        <w:rPr>
          <w:lang w:eastAsia="ja-JP"/>
        </w:rPr>
      </w:pPr>
      <w:r>
        <w:rPr>
          <w:lang w:eastAsia="ja-JP"/>
        </w:rPr>
        <w:t xml:space="preserve">After each meeting, specification editors will implement latest agreements into draft running CRs and share over reflector for RAN1 internal review </w:t>
      </w:r>
    </w:p>
    <w:p w14:paraId="4966E257" w14:textId="4C2D8988" w:rsidR="009B08FF" w:rsidRDefault="009B08FF" w:rsidP="00C45D91">
      <w:pPr>
        <w:pStyle w:val="aff6"/>
        <w:numPr>
          <w:ilvl w:val="0"/>
          <w:numId w:val="20"/>
        </w:numPr>
        <w:ind w:firstLineChars="0"/>
        <w:rPr>
          <w:lang w:eastAsia="ja-JP"/>
        </w:rPr>
      </w:pPr>
      <w:r>
        <w:rPr>
          <w:lang w:eastAsia="ja-JP"/>
        </w:rPr>
        <w:lastRenderedPageBreak/>
        <w:t xml:space="preserve">Towards the completion of certain </w:t>
      </w:r>
      <w:proofErr w:type="spellStart"/>
      <w:r>
        <w:rPr>
          <w:lang w:eastAsia="ja-JP"/>
        </w:rPr>
        <w:t>WIs</w:t>
      </w:r>
      <w:proofErr w:type="spellEnd"/>
      <w:r>
        <w:rPr>
          <w:lang w:eastAsia="ja-JP"/>
        </w:rPr>
        <w:t xml:space="preserve">, formal CRs will be submitted/agreed in </w:t>
      </w:r>
      <w:proofErr w:type="spellStart"/>
      <w:r>
        <w:rPr>
          <w:lang w:eastAsia="ja-JP"/>
        </w:rPr>
        <w:t>WG</w:t>
      </w:r>
      <w:proofErr w:type="spellEnd"/>
      <w:r>
        <w:rPr>
          <w:lang w:eastAsia="ja-JP"/>
        </w:rPr>
        <w:t xml:space="preserve"> and submitted to RAN-P</w:t>
      </w:r>
    </w:p>
    <w:p w14:paraId="2CECF0AD" w14:textId="531BBF99" w:rsidR="009B08FF" w:rsidRDefault="009B08FF" w:rsidP="009B08FF">
      <w:pPr>
        <w:rPr>
          <w:lang w:eastAsia="ja-JP"/>
        </w:rPr>
      </w:pPr>
      <w:proofErr w:type="spellStart"/>
      <w:r>
        <w:rPr>
          <w:lang w:eastAsia="ja-JP"/>
        </w:rPr>
        <w:t>RAN2</w:t>
      </w:r>
      <w:proofErr w:type="spellEnd"/>
      <w:r>
        <w:rPr>
          <w:lang w:eastAsia="ja-JP"/>
        </w:rPr>
        <w:t xml:space="preserve"> also used similar approach as RAN1 with more contributors for CR drafting:</w:t>
      </w:r>
    </w:p>
    <w:p w14:paraId="6A9233EF" w14:textId="62CFA0D2" w:rsidR="009B08FF" w:rsidRDefault="009B08FF" w:rsidP="009B08FF">
      <w:pPr>
        <w:pStyle w:val="aff6"/>
        <w:numPr>
          <w:ilvl w:val="0"/>
          <w:numId w:val="20"/>
        </w:numPr>
        <w:ind w:firstLineChars="0"/>
        <w:rPr>
          <w:lang w:eastAsia="ja-JP"/>
        </w:rPr>
      </w:pPr>
      <w:r>
        <w:rPr>
          <w:lang w:eastAsia="ja-JP"/>
        </w:rPr>
        <w:t xml:space="preserve">For each WI, multiple drafting CRs can be assigned as per feature basis </w:t>
      </w:r>
    </w:p>
    <w:p w14:paraId="7C071B03" w14:textId="0ADF4A78" w:rsidR="009B08FF" w:rsidRDefault="009B08FF" w:rsidP="009B08FF">
      <w:pPr>
        <w:pStyle w:val="aff6"/>
        <w:numPr>
          <w:ilvl w:val="0"/>
          <w:numId w:val="20"/>
        </w:numPr>
        <w:ind w:firstLineChars="0"/>
        <w:rPr>
          <w:lang w:eastAsia="ja-JP"/>
        </w:rPr>
      </w:pPr>
      <w:r>
        <w:rPr>
          <w:lang w:eastAsia="ja-JP"/>
        </w:rPr>
        <w:t xml:space="preserve">Towards the completion of certain </w:t>
      </w:r>
      <w:proofErr w:type="spellStart"/>
      <w:r>
        <w:rPr>
          <w:lang w:eastAsia="ja-JP"/>
        </w:rPr>
        <w:t>WIs</w:t>
      </w:r>
      <w:proofErr w:type="spellEnd"/>
      <w:r>
        <w:rPr>
          <w:lang w:eastAsia="ja-JP"/>
        </w:rPr>
        <w:t xml:space="preserve">, single CR per WI per specification will be submitted/agreed in </w:t>
      </w:r>
      <w:proofErr w:type="spellStart"/>
      <w:r>
        <w:rPr>
          <w:lang w:eastAsia="ja-JP"/>
        </w:rPr>
        <w:t>WG</w:t>
      </w:r>
      <w:proofErr w:type="spellEnd"/>
      <w:r>
        <w:rPr>
          <w:lang w:eastAsia="ja-JP"/>
        </w:rPr>
        <w:t xml:space="preserve"> and submitted to RAN-P</w:t>
      </w:r>
    </w:p>
    <w:p w14:paraId="52598B4E" w14:textId="23CD4ACE" w:rsidR="009B08FF" w:rsidRPr="009B08FF" w:rsidRDefault="009B08FF" w:rsidP="009B08FF">
      <w:pPr>
        <w:rPr>
          <w:b/>
          <w:bCs/>
          <w:lang w:eastAsia="ja-JP"/>
        </w:rPr>
      </w:pPr>
      <w:r w:rsidRPr="009B08FF">
        <w:rPr>
          <w:b/>
          <w:bCs/>
          <w:lang w:eastAsia="ja-JP"/>
        </w:rPr>
        <w:t xml:space="preserve">Proposal-2: </w:t>
      </w:r>
      <w:r>
        <w:rPr>
          <w:b/>
          <w:bCs/>
          <w:lang w:eastAsia="ja-JP"/>
        </w:rPr>
        <w:t xml:space="preserve">RAN4 can further discuss new measures for specifications/CRs drafting </w:t>
      </w:r>
      <w:r w:rsidR="00BD07E8">
        <w:rPr>
          <w:b/>
          <w:bCs/>
          <w:lang w:eastAsia="ja-JP"/>
        </w:rPr>
        <w:t>e.g.,</w:t>
      </w:r>
      <w:r>
        <w:rPr>
          <w:b/>
          <w:bCs/>
          <w:lang w:eastAsia="ja-JP"/>
        </w:rPr>
        <w:t xml:space="preserve"> “drafting running CR” approach in RAN1/</w:t>
      </w:r>
      <w:proofErr w:type="spellStart"/>
      <w:r>
        <w:rPr>
          <w:b/>
          <w:bCs/>
          <w:lang w:eastAsia="ja-JP"/>
        </w:rPr>
        <w:t>RAN2</w:t>
      </w:r>
      <w:proofErr w:type="spellEnd"/>
      <w:r>
        <w:rPr>
          <w:b/>
          <w:bCs/>
          <w:lang w:eastAsia="ja-JP"/>
        </w:rPr>
        <w:t xml:space="preserve">. </w:t>
      </w:r>
    </w:p>
    <w:p w14:paraId="02991429" w14:textId="5F5F7CD4" w:rsidR="000C75FE" w:rsidRDefault="000C75FE" w:rsidP="000C75FE">
      <w:pPr>
        <w:pStyle w:val="2"/>
        <w:rPr>
          <w:lang w:val="en-GB" w:eastAsia="ja-JP"/>
        </w:rPr>
      </w:pPr>
      <w:r>
        <w:rPr>
          <w:lang w:val="en-GB" w:eastAsia="ja-JP"/>
        </w:rPr>
        <w:t>2.2</w:t>
      </w:r>
      <w:r>
        <w:rPr>
          <w:lang w:val="en-GB" w:eastAsia="ja-JP"/>
        </w:rPr>
        <w:tab/>
      </w:r>
      <w:r>
        <w:rPr>
          <w:lang w:val="en-GB" w:eastAsia="ja-JP"/>
        </w:rPr>
        <w:tab/>
        <w:t xml:space="preserve">UE RF specification  </w:t>
      </w:r>
    </w:p>
    <w:p w14:paraId="733CE7E4" w14:textId="05E7048B" w:rsidR="000C75FE" w:rsidRDefault="009B08FF" w:rsidP="000C75FE">
      <w:pPr>
        <w:rPr>
          <w:lang w:eastAsia="ja-JP"/>
        </w:rPr>
      </w:pPr>
      <w:r>
        <w:rPr>
          <w:lang w:eastAsia="ja-JP"/>
        </w:rPr>
        <w:t>There is a series of UE specifications as 38.101-X:</w:t>
      </w:r>
    </w:p>
    <w:p w14:paraId="0AA5EFB0" w14:textId="79BB755C" w:rsidR="009B08FF" w:rsidRDefault="009B08FF" w:rsidP="009B08FF">
      <w:pPr>
        <w:pStyle w:val="aff6"/>
        <w:numPr>
          <w:ilvl w:val="0"/>
          <w:numId w:val="23"/>
        </w:numPr>
        <w:ind w:firstLineChars="0"/>
        <w:rPr>
          <w:lang w:eastAsia="ja-JP"/>
        </w:rPr>
      </w:pPr>
      <w:r>
        <w:rPr>
          <w:lang w:eastAsia="ja-JP"/>
        </w:rPr>
        <w:t xml:space="preserve">38.101-1 as UE RF requirements for </w:t>
      </w:r>
      <w:proofErr w:type="spellStart"/>
      <w:r>
        <w:rPr>
          <w:lang w:eastAsia="ja-JP"/>
        </w:rPr>
        <w:t>FR1</w:t>
      </w:r>
      <w:proofErr w:type="spellEnd"/>
    </w:p>
    <w:p w14:paraId="27924F6C" w14:textId="11CF3D59" w:rsidR="009B08FF" w:rsidRDefault="009B08FF" w:rsidP="009B08FF">
      <w:pPr>
        <w:pStyle w:val="aff6"/>
        <w:numPr>
          <w:ilvl w:val="0"/>
          <w:numId w:val="23"/>
        </w:numPr>
        <w:ind w:firstLineChars="0"/>
        <w:rPr>
          <w:lang w:eastAsia="ja-JP"/>
        </w:rPr>
      </w:pPr>
      <w:r>
        <w:rPr>
          <w:lang w:eastAsia="ja-JP"/>
        </w:rPr>
        <w:t xml:space="preserve">38.101-2 as UE RF requirements for </w:t>
      </w:r>
      <w:proofErr w:type="spellStart"/>
      <w:r>
        <w:rPr>
          <w:lang w:eastAsia="ja-JP"/>
        </w:rPr>
        <w:t>FR2</w:t>
      </w:r>
      <w:proofErr w:type="spellEnd"/>
    </w:p>
    <w:p w14:paraId="567144DD" w14:textId="1A625E2B" w:rsidR="009B08FF" w:rsidRDefault="009B08FF" w:rsidP="009B08FF">
      <w:pPr>
        <w:pStyle w:val="aff6"/>
        <w:numPr>
          <w:ilvl w:val="0"/>
          <w:numId w:val="23"/>
        </w:numPr>
        <w:ind w:firstLineChars="0"/>
        <w:rPr>
          <w:lang w:eastAsia="ja-JP"/>
        </w:rPr>
      </w:pPr>
      <w:r>
        <w:rPr>
          <w:lang w:eastAsia="ja-JP"/>
        </w:rPr>
        <w:t xml:space="preserve">38.101-3 as UE RF requirements for inter-working across </w:t>
      </w:r>
      <w:proofErr w:type="spellStart"/>
      <w:r>
        <w:rPr>
          <w:lang w:eastAsia="ja-JP"/>
        </w:rPr>
        <w:t>FR1</w:t>
      </w:r>
      <w:proofErr w:type="spellEnd"/>
      <w:r>
        <w:rPr>
          <w:lang w:eastAsia="ja-JP"/>
        </w:rPr>
        <w:t xml:space="preserve"> and </w:t>
      </w:r>
      <w:proofErr w:type="spellStart"/>
      <w:r>
        <w:rPr>
          <w:lang w:eastAsia="ja-JP"/>
        </w:rPr>
        <w:t>FR2</w:t>
      </w:r>
      <w:proofErr w:type="spellEnd"/>
      <w:r>
        <w:rPr>
          <w:lang w:eastAsia="ja-JP"/>
        </w:rPr>
        <w:t xml:space="preserve"> </w:t>
      </w:r>
      <w:r w:rsidR="00154899">
        <w:rPr>
          <w:lang w:eastAsia="ja-JP"/>
        </w:rPr>
        <w:t xml:space="preserve">and </w:t>
      </w:r>
      <w:proofErr w:type="spellStart"/>
      <w:r w:rsidR="00154899">
        <w:rPr>
          <w:lang w:eastAsia="ja-JP"/>
        </w:rPr>
        <w:t>EN</w:t>
      </w:r>
      <w:proofErr w:type="spellEnd"/>
      <w:r w:rsidR="00154899">
        <w:rPr>
          <w:lang w:eastAsia="ja-JP"/>
        </w:rPr>
        <w:t>-DC</w:t>
      </w:r>
    </w:p>
    <w:p w14:paraId="32D07124" w14:textId="2B757794" w:rsidR="009B08FF" w:rsidRDefault="009B08FF" w:rsidP="009B08FF">
      <w:pPr>
        <w:pStyle w:val="aff6"/>
        <w:numPr>
          <w:ilvl w:val="0"/>
          <w:numId w:val="23"/>
        </w:numPr>
        <w:ind w:firstLineChars="0"/>
        <w:rPr>
          <w:lang w:eastAsia="ja-JP"/>
        </w:rPr>
      </w:pPr>
      <w:r>
        <w:rPr>
          <w:lang w:eastAsia="ja-JP"/>
        </w:rPr>
        <w:t>38.101-4</w:t>
      </w:r>
      <w:r w:rsidR="004C137C">
        <w:rPr>
          <w:lang w:eastAsia="ja-JP"/>
        </w:rPr>
        <w:t xml:space="preserve"> as</w:t>
      </w:r>
      <w:r>
        <w:rPr>
          <w:lang w:eastAsia="ja-JP"/>
        </w:rPr>
        <w:t xml:space="preserve"> UE performance requirements</w:t>
      </w:r>
    </w:p>
    <w:p w14:paraId="6AD9613C" w14:textId="5A9A1F12" w:rsidR="009B08FF" w:rsidRDefault="009B08FF" w:rsidP="009B08FF">
      <w:pPr>
        <w:pStyle w:val="aff6"/>
        <w:numPr>
          <w:ilvl w:val="0"/>
          <w:numId w:val="23"/>
        </w:numPr>
        <w:ind w:firstLineChars="0"/>
        <w:rPr>
          <w:lang w:eastAsia="ja-JP"/>
        </w:rPr>
      </w:pPr>
      <w:r>
        <w:rPr>
          <w:lang w:eastAsia="ja-JP"/>
        </w:rPr>
        <w:t>38.101-5</w:t>
      </w:r>
      <w:r w:rsidR="004C137C">
        <w:rPr>
          <w:lang w:eastAsia="ja-JP"/>
        </w:rPr>
        <w:t xml:space="preserve"> as </w:t>
      </w:r>
      <w:r>
        <w:rPr>
          <w:lang w:eastAsia="ja-JP"/>
        </w:rPr>
        <w:t>NTN UE</w:t>
      </w:r>
      <w:r w:rsidR="004C137C">
        <w:rPr>
          <w:lang w:eastAsia="ja-JP"/>
        </w:rPr>
        <w:t xml:space="preserve"> RF and performance requirements </w:t>
      </w:r>
    </w:p>
    <w:p w14:paraId="75E75B7C" w14:textId="34B08ED2" w:rsidR="0051370F" w:rsidRPr="00154899" w:rsidRDefault="004C137C" w:rsidP="00154899">
      <w:pPr>
        <w:rPr>
          <w:lang w:eastAsia="ja-JP"/>
        </w:rPr>
      </w:pPr>
      <w:r>
        <w:rPr>
          <w:lang w:eastAsia="ja-JP"/>
        </w:rPr>
        <w:t xml:space="preserve">The structure of UE RF specifications TS 38.101-1/-2/-3 inherited from LTE specification 36.101 which consists of </w:t>
      </w:r>
      <w:r w:rsidR="0051370F">
        <w:rPr>
          <w:lang w:eastAsia="ja-JP"/>
        </w:rPr>
        <w:t>“</w:t>
      </w:r>
      <w:r w:rsidR="0051370F" w:rsidRPr="00A1115A">
        <w:t>Operating bands and channel arrangement</w:t>
      </w:r>
      <w:r w:rsidR="0051370F">
        <w:t xml:space="preserve"> (chapter 5)”, “Transmitter characteristics (chapter 6)” and “Receiver characteristics </w:t>
      </w:r>
      <w:r w:rsidR="0051370F">
        <w:rPr>
          <w:rFonts w:hint="eastAsia"/>
        </w:rPr>
        <w:t>(</w:t>
      </w:r>
      <w:r w:rsidR="0051370F">
        <w:t>chapter 7)</w:t>
      </w:r>
      <w:r w:rsidR="0051370F">
        <w:rPr>
          <w:lang w:eastAsia="zh-CN"/>
        </w:rPr>
        <w:t xml:space="preserve"> </w:t>
      </w:r>
      <w:r w:rsidR="00154899">
        <w:rPr>
          <w:lang w:eastAsia="zh-CN"/>
        </w:rPr>
        <w:t>“.</w:t>
      </w:r>
    </w:p>
    <w:p w14:paraId="2494E7DA" w14:textId="77777777" w:rsidR="00507E96" w:rsidRDefault="00507E96" w:rsidP="00507E96">
      <w:pPr>
        <w:rPr>
          <w:b/>
          <w:bCs/>
          <w:lang w:eastAsia="ja-JP"/>
        </w:rPr>
      </w:pPr>
      <w:r w:rsidRPr="0051370F">
        <w:rPr>
          <w:b/>
          <w:bCs/>
          <w:lang w:eastAsia="ja-JP"/>
        </w:rPr>
        <w:t xml:space="preserve">Observation-3: </w:t>
      </w:r>
      <w:r>
        <w:rPr>
          <w:b/>
          <w:bCs/>
          <w:lang w:eastAsia="ja-JP"/>
        </w:rPr>
        <w:t xml:space="preserve">No critical issues identified for RAN4 UE RF specifications from spec structure perspective. </w:t>
      </w:r>
    </w:p>
    <w:p w14:paraId="3A9EADC1" w14:textId="0686C6C4" w:rsidR="00905D28" w:rsidRDefault="0051370F" w:rsidP="004C137C">
      <w:r>
        <w:t xml:space="preserve">Besides of common issues and new measures as aforementioned, </w:t>
      </w:r>
      <w:r w:rsidR="00507E96">
        <w:t xml:space="preserve">some </w:t>
      </w:r>
      <w:r w:rsidR="00154899">
        <w:t>of UE</w:t>
      </w:r>
      <w:r>
        <w:t xml:space="preserve"> RF specification quality </w:t>
      </w:r>
      <w:r w:rsidR="00154899">
        <w:t>issues</w:t>
      </w:r>
      <w:r w:rsidR="00507E96">
        <w:t xml:space="preserve"> mentioned in [3]</w:t>
      </w:r>
      <w:r>
        <w:t xml:space="preserve"> </w:t>
      </w:r>
      <w:r w:rsidR="00905D28">
        <w:t>is</w:t>
      </w:r>
      <w:r>
        <w:t xml:space="preserve"> major </w:t>
      </w:r>
      <w:r w:rsidR="00905D28">
        <w:t xml:space="preserve">related to technical issues </w:t>
      </w:r>
      <w:r w:rsidR="00905D28">
        <w:rPr>
          <w:lang w:eastAsia="zh-CN"/>
        </w:rPr>
        <w:t>e.g., power limitation issue, MSD issue etc</w:t>
      </w:r>
      <w:r w:rsidR="00905D28">
        <w:rPr>
          <w:rFonts w:hint="eastAsia"/>
          <w:lang w:eastAsia="zh-CN"/>
        </w:rPr>
        <w:t>.</w:t>
      </w:r>
      <w:r w:rsidR="00905D28">
        <w:rPr>
          <w:lang w:eastAsia="zh-CN"/>
        </w:rPr>
        <w:t xml:space="preserve"> </w:t>
      </w:r>
      <w:r>
        <w:t xml:space="preserve"> </w:t>
      </w:r>
      <w:r w:rsidR="00905D28">
        <w:t>These issues shall be treated as technical issues as business as usual, no specific action required from RAN4 specification quality perspective.</w:t>
      </w:r>
      <w:r w:rsidR="00507E96">
        <w:t xml:space="preserve"> </w:t>
      </w:r>
    </w:p>
    <w:p w14:paraId="3DE155DD" w14:textId="4D6BB2C2" w:rsidR="0051370F" w:rsidRDefault="00507E96" w:rsidP="004C137C">
      <w:pPr>
        <w:rPr>
          <w:b/>
          <w:bCs/>
          <w:lang w:eastAsia="ja-JP"/>
        </w:rPr>
      </w:pPr>
      <w:r>
        <w:rPr>
          <w:b/>
          <w:bCs/>
          <w:lang w:eastAsia="ja-JP"/>
        </w:rPr>
        <w:t>Proposal</w:t>
      </w:r>
      <w:r w:rsidR="00905D28" w:rsidRPr="00905D28">
        <w:rPr>
          <w:b/>
          <w:bCs/>
          <w:lang w:eastAsia="ja-JP"/>
        </w:rPr>
        <w:t>-</w:t>
      </w:r>
      <w:r w:rsidR="00CE28A5">
        <w:rPr>
          <w:b/>
          <w:bCs/>
          <w:lang w:eastAsia="ja-JP"/>
        </w:rPr>
        <w:t>3</w:t>
      </w:r>
      <w:r w:rsidR="00905D28" w:rsidRPr="00905D28">
        <w:rPr>
          <w:b/>
          <w:bCs/>
          <w:lang w:eastAsia="ja-JP"/>
        </w:rPr>
        <w:t xml:space="preserve">: Power limitation issue and MSD issues shall be treated </w:t>
      </w:r>
      <w:r>
        <w:rPr>
          <w:b/>
          <w:bCs/>
          <w:lang w:eastAsia="ja-JP"/>
        </w:rPr>
        <w:t>as normal</w:t>
      </w:r>
      <w:r w:rsidR="00905D28">
        <w:rPr>
          <w:b/>
          <w:bCs/>
          <w:lang w:eastAsia="ja-JP"/>
        </w:rPr>
        <w:t xml:space="preserve"> technical issues as</w:t>
      </w:r>
      <w:r>
        <w:rPr>
          <w:b/>
          <w:bCs/>
          <w:lang w:eastAsia="ja-JP"/>
        </w:rPr>
        <w:t xml:space="preserve"> usual, </w:t>
      </w:r>
      <w:r w:rsidRPr="00507E96">
        <w:rPr>
          <w:b/>
          <w:bCs/>
          <w:lang w:eastAsia="ja-JP"/>
        </w:rPr>
        <w:t>no specific action required from RAN4 specification quality perspective.</w:t>
      </w:r>
    </w:p>
    <w:p w14:paraId="19EE389C" w14:textId="7B83F703" w:rsidR="00507E96" w:rsidRDefault="00507E96" w:rsidP="004C137C">
      <w:r w:rsidRPr="00507E96">
        <w:t xml:space="preserve">Another major concern raised for UE RF is how to cope with CA/DC band combinations and new bands. </w:t>
      </w:r>
      <w:r>
        <w:t xml:space="preserve">A RAN level discussion and action has already been organized for RAN4 CA framework on database tool (RP-240263).  It’s also worth to further discuss how to organize the discussion/handling of new CA/DC band combinations, new bands and new </w:t>
      </w:r>
      <w:proofErr w:type="spellStart"/>
      <w:r>
        <w:t>HPUE</w:t>
      </w:r>
      <w:proofErr w:type="spellEnd"/>
      <w:r>
        <w:t xml:space="preserve"> band combinations </w:t>
      </w:r>
      <w:r w:rsidR="007501A6">
        <w:t>with efficient</w:t>
      </w:r>
      <w:r>
        <w:t xml:space="preserve"> way</w:t>
      </w:r>
      <w:r w:rsidR="00BD07E8">
        <w:t xml:space="preserve"> in RAN4 </w:t>
      </w:r>
      <w:proofErr w:type="spellStart"/>
      <w:r w:rsidR="00BD07E8">
        <w:t>WG</w:t>
      </w:r>
      <w:proofErr w:type="spellEnd"/>
      <w:r w:rsidR="00BD07E8">
        <w:t xml:space="preserve"> level</w:t>
      </w:r>
      <w:r>
        <w:t xml:space="preserve">. </w:t>
      </w:r>
    </w:p>
    <w:p w14:paraId="10A81592" w14:textId="3C550B24" w:rsidR="00154899" w:rsidRPr="00154899" w:rsidRDefault="00154899" w:rsidP="00154899">
      <w:pPr>
        <w:pStyle w:val="2"/>
        <w:rPr>
          <w:lang w:val="en-GB" w:eastAsia="ja-JP"/>
        </w:rPr>
      </w:pPr>
      <w:r>
        <w:rPr>
          <w:lang w:val="en-GB" w:eastAsia="ja-JP"/>
        </w:rPr>
        <w:t>2.3</w:t>
      </w:r>
      <w:r>
        <w:rPr>
          <w:lang w:val="en-GB" w:eastAsia="ja-JP"/>
        </w:rPr>
        <w:tab/>
        <w:t>Long</w:t>
      </w:r>
      <w:r w:rsidRPr="00154899">
        <w:rPr>
          <w:lang w:val="en-GB" w:eastAsia="ja-JP"/>
        </w:rPr>
        <w:t xml:space="preserve">-term thinking for </w:t>
      </w:r>
      <w:proofErr w:type="spellStart"/>
      <w:r w:rsidRPr="00154899">
        <w:rPr>
          <w:lang w:val="en-GB" w:eastAsia="ja-JP"/>
        </w:rPr>
        <w:t>6G</w:t>
      </w:r>
      <w:proofErr w:type="spellEnd"/>
      <w:r w:rsidRPr="00154899">
        <w:rPr>
          <w:lang w:val="en-GB" w:eastAsia="ja-JP"/>
        </w:rPr>
        <w:t xml:space="preserve"> preparation</w:t>
      </w:r>
    </w:p>
    <w:p w14:paraId="59D5C4EF" w14:textId="77173A91" w:rsidR="00154899" w:rsidRDefault="00154899" w:rsidP="004C137C">
      <w:r>
        <w:t xml:space="preserve">We understand it’s impractical to make significant changes on the structure of NR specifications during this late stage.  Meanwhile it’s worth to take some long-term thinking for </w:t>
      </w:r>
      <w:proofErr w:type="spellStart"/>
      <w:r>
        <w:t>6G</w:t>
      </w:r>
      <w:proofErr w:type="spellEnd"/>
      <w:r>
        <w:t xml:space="preserve"> preparation taking lesson and practice from NR.  </w:t>
      </w:r>
    </w:p>
    <w:p w14:paraId="202B43F3" w14:textId="4C28339F" w:rsidR="00154899" w:rsidRDefault="00154899" w:rsidP="004C137C">
      <w:r>
        <w:t>Existing RAN4 RF requirements are specified as per band, per band combinations and</w:t>
      </w:r>
      <w:r w:rsidR="008F7C5C">
        <w:t xml:space="preserve"> or</w:t>
      </w:r>
      <w:r>
        <w:t xml:space="preserve"> per </w:t>
      </w:r>
      <w:proofErr w:type="gramStart"/>
      <w:r>
        <w:t>PC</w:t>
      </w:r>
      <w:r w:rsidR="00434991">
        <w:t>s</w:t>
      </w:r>
      <w:r>
        <w:t>(</w:t>
      </w:r>
      <w:proofErr w:type="gramEnd"/>
      <w:r>
        <w:t xml:space="preserve">power class) </w:t>
      </w:r>
      <w:r w:rsidR="00434991">
        <w:t xml:space="preserve">basis. Once new bands, new band combinations or new power classes introduces, corresponding RF requirements need to be studied and specified into specifications. </w:t>
      </w:r>
    </w:p>
    <w:p w14:paraId="6550B078" w14:textId="4F52B6C7" w:rsidR="00434991" w:rsidRPr="00434991" w:rsidRDefault="00434991" w:rsidP="00434991">
      <w:pPr>
        <w:rPr>
          <w:lang w:val="en-US"/>
        </w:rPr>
      </w:pPr>
      <w:r>
        <w:rPr>
          <w:b/>
          <w:bCs/>
          <w:lang w:val="en-US"/>
        </w:rPr>
        <w:t xml:space="preserve">Observation-4: </w:t>
      </w:r>
      <w:r w:rsidRPr="00434991">
        <w:rPr>
          <w:b/>
          <w:bCs/>
          <w:lang w:val="en-US"/>
        </w:rPr>
        <w:t>RAN4 has spent a lot of time to specify requirements for every single combination</w:t>
      </w:r>
      <w:r>
        <w:rPr>
          <w:b/>
          <w:bCs/>
          <w:lang w:val="en-US"/>
        </w:rPr>
        <w:t xml:space="preserve"> </w:t>
      </w:r>
      <w:r w:rsidR="00145AF7">
        <w:rPr>
          <w:b/>
          <w:bCs/>
          <w:lang w:val="en-US"/>
        </w:rPr>
        <w:t>including new bands</w:t>
      </w:r>
      <w:r w:rsidR="00796E6A">
        <w:rPr>
          <w:b/>
          <w:bCs/>
          <w:lang w:val="en-US"/>
        </w:rPr>
        <w:t xml:space="preserve">, CA/DC, </w:t>
      </w:r>
      <w:r w:rsidR="00145AF7">
        <w:rPr>
          <w:b/>
          <w:bCs/>
          <w:lang w:val="en-US"/>
        </w:rPr>
        <w:t xml:space="preserve">and or new </w:t>
      </w:r>
      <w:r w:rsidR="00796E6A">
        <w:rPr>
          <w:b/>
          <w:bCs/>
          <w:lang w:val="en-US"/>
        </w:rPr>
        <w:t>power classes</w:t>
      </w:r>
      <w:r w:rsidR="00145AF7">
        <w:rPr>
          <w:b/>
          <w:bCs/>
          <w:lang w:val="en-US"/>
        </w:rPr>
        <w:t xml:space="preserve">. </w:t>
      </w:r>
      <w:r>
        <w:rPr>
          <w:b/>
          <w:bCs/>
          <w:lang w:val="en-US"/>
        </w:rPr>
        <w:t xml:space="preserve"> </w:t>
      </w:r>
    </w:p>
    <w:p w14:paraId="6C86D424" w14:textId="079B7B17" w:rsidR="00434991" w:rsidRPr="0044731D" w:rsidRDefault="00796E6A" w:rsidP="004C137C">
      <w:pPr>
        <w:rPr>
          <w:b/>
          <w:bCs/>
          <w:u w:val="single"/>
          <w:lang w:val="en-US"/>
        </w:rPr>
      </w:pPr>
      <w:r w:rsidRPr="0044731D">
        <w:rPr>
          <w:b/>
          <w:bCs/>
          <w:u w:val="single"/>
          <w:lang w:val="en-US"/>
        </w:rPr>
        <w:t xml:space="preserve">New frequency ranges and </w:t>
      </w:r>
      <w:r w:rsidR="0044731D">
        <w:rPr>
          <w:b/>
          <w:bCs/>
          <w:u w:val="single"/>
          <w:lang w:val="en-US"/>
        </w:rPr>
        <w:t>new RAT</w:t>
      </w:r>
    </w:p>
    <w:p w14:paraId="2602B7BB" w14:textId="4F3DEF16" w:rsidR="00434991" w:rsidRPr="00434991" w:rsidRDefault="00145AF7" w:rsidP="00434991">
      <w:pPr>
        <w:rPr>
          <w:lang w:val="en-US"/>
        </w:rPr>
      </w:pPr>
      <w:r>
        <w:t xml:space="preserve">TS 38.101-3 specified </w:t>
      </w:r>
      <w:r w:rsidR="00434991">
        <w:t xml:space="preserve">UE RF requirements for </w:t>
      </w:r>
      <w:proofErr w:type="spellStart"/>
      <w:r w:rsidR="00434991" w:rsidRPr="00434991">
        <w:rPr>
          <w:lang w:val="en-US"/>
        </w:rPr>
        <w:t>FR1</w:t>
      </w:r>
      <w:proofErr w:type="spellEnd"/>
      <w:r w:rsidR="00434991" w:rsidRPr="00434991">
        <w:rPr>
          <w:lang w:val="en-US"/>
        </w:rPr>
        <w:t xml:space="preserve"> and </w:t>
      </w:r>
      <w:proofErr w:type="spellStart"/>
      <w:r w:rsidR="00434991" w:rsidRPr="00434991">
        <w:rPr>
          <w:lang w:val="en-US"/>
        </w:rPr>
        <w:t>FR2</w:t>
      </w:r>
      <w:proofErr w:type="spellEnd"/>
      <w:r w:rsidR="00434991" w:rsidRPr="00434991">
        <w:rPr>
          <w:lang w:val="en-US"/>
        </w:rPr>
        <w:t xml:space="preserve"> interworking operation with LTE e.g., CA with </w:t>
      </w:r>
      <w:proofErr w:type="spellStart"/>
      <w:r w:rsidR="00434991" w:rsidRPr="00434991">
        <w:rPr>
          <w:lang w:val="en-US"/>
        </w:rPr>
        <w:t>FR1-FR2</w:t>
      </w:r>
      <w:proofErr w:type="spellEnd"/>
      <w:r w:rsidR="00434991" w:rsidRPr="00434991">
        <w:rPr>
          <w:lang w:val="en-US"/>
        </w:rPr>
        <w:t xml:space="preserve"> and/or </w:t>
      </w:r>
      <w:proofErr w:type="spellStart"/>
      <w:r w:rsidR="00434991" w:rsidRPr="00434991">
        <w:rPr>
          <w:lang w:val="en-US"/>
        </w:rPr>
        <w:t>EN</w:t>
      </w:r>
      <w:proofErr w:type="spellEnd"/>
      <w:r w:rsidR="00434991" w:rsidRPr="00434991">
        <w:rPr>
          <w:lang w:val="en-US"/>
        </w:rPr>
        <w:t>-DC with LTE-NR</w:t>
      </w:r>
      <w:r w:rsidR="00434991">
        <w:rPr>
          <w:lang w:val="en-US"/>
        </w:rPr>
        <w:t xml:space="preserve">. </w:t>
      </w:r>
      <w:r w:rsidR="00434991" w:rsidRPr="00434991">
        <w:rPr>
          <w:lang w:val="en-US"/>
        </w:rPr>
        <w:t>A lot of time spent in RAN4 on CA combos</w:t>
      </w:r>
      <w:r w:rsidR="00434991">
        <w:rPr>
          <w:lang w:val="en-US"/>
        </w:rPr>
        <w:t xml:space="preserve"> with </w:t>
      </w:r>
      <w:r w:rsidR="00434991" w:rsidRPr="00434991">
        <w:rPr>
          <w:lang w:val="en-US"/>
        </w:rPr>
        <w:t>10+ basket WI</w:t>
      </w:r>
      <w:r w:rsidR="00796E6A">
        <w:rPr>
          <w:lang w:val="en-US"/>
        </w:rPr>
        <w:t xml:space="preserve"> and</w:t>
      </w:r>
      <w:r w:rsidR="00434991" w:rsidRPr="00434991">
        <w:rPr>
          <w:lang w:val="en-US"/>
        </w:rPr>
        <w:t xml:space="preserve"> 100+ CR per meeting</w:t>
      </w:r>
      <w:r w:rsidR="00434991">
        <w:rPr>
          <w:lang w:val="en-US"/>
        </w:rPr>
        <w:t xml:space="preserve">. </w:t>
      </w:r>
      <w:r w:rsidR="00434991">
        <w:rPr>
          <w:lang w:val="en-US"/>
        </w:rPr>
        <w:lastRenderedPageBreak/>
        <w:t xml:space="preserve">In TS 38.101-3, </w:t>
      </w:r>
      <w:r w:rsidR="00434991" w:rsidRPr="00434991">
        <w:rPr>
          <w:lang w:val="en-US"/>
        </w:rPr>
        <w:t>10+ clauses are necessary with similar requirements</w:t>
      </w:r>
      <w:r w:rsidR="00434991">
        <w:rPr>
          <w:lang w:val="en-US"/>
        </w:rPr>
        <w:t xml:space="preserve">. </w:t>
      </w:r>
      <w:r w:rsidR="00434991" w:rsidRPr="00434991">
        <w:rPr>
          <w:lang w:val="en-US"/>
        </w:rPr>
        <w:t>Also, 5+ sub-clauses are needed again for each clause by the number of bands for the combinations</w:t>
      </w:r>
    </w:p>
    <w:p w14:paraId="3D952E67" w14:textId="3AF14D4D" w:rsidR="00145AF7" w:rsidRDefault="00434991" w:rsidP="00434991">
      <w:r>
        <w:t xml:space="preserve">For </w:t>
      </w:r>
      <w:proofErr w:type="spellStart"/>
      <w:r>
        <w:t>6G</w:t>
      </w:r>
      <w:proofErr w:type="spellEnd"/>
      <w:r>
        <w:t xml:space="preserve">, most likely we will introduce new frequency range </w:t>
      </w:r>
      <w:r w:rsidR="0044731D">
        <w:t>i.e.,</w:t>
      </w:r>
      <w:r>
        <w:t xml:space="preserve"> </w:t>
      </w:r>
      <w:proofErr w:type="spellStart"/>
      <w:r>
        <w:t>FR3</w:t>
      </w:r>
      <w:proofErr w:type="spellEnd"/>
      <w:r>
        <w:t xml:space="preserve"> (7-24</w:t>
      </w:r>
      <w:r w:rsidR="00796E6A">
        <w:t xml:space="preserve"> </w:t>
      </w:r>
      <w:r>
        <w:t>GHz) as some candidate frequency ranges</w:t>
      </w:r>
      <w:r w:rsidR="00796E6A">
        <w:t xml:space="preserve"> discussed</w:t>
      </w:r>
      <w:r>
        <w:t xml:space="preserve"> in </w:t>
      </w:r>
      <w:proofErr w:type="spellStart"/>
      <w:r>
        <w:t>WP5D</w:t>
      </w:r>
      <w:proofErr w:type="spellEnd"/>
      <w:r>
        <w:t xml:space="preserve"> response SI</w:t>
      </w:r>
      <w:r w:rsidR="00796E6A">
        <w:t xml:space="preserve"> </w:t>
      </w:r>
      <w:r w:rsidR="008F7C5C">
        <w:t>in additional to</w:t>
      </w:r>
      <w:r w:rsidR="00796E6A">
        <w:t xml:space="preserve"> refarming bands from LTE and NR systems. </w:t>
      </w:r>
      <w:r>
        <w:t xml:space="preserve">During </w:t>
      </w:r>
      <w:proofErr w:type="spellStart"/>
      <w:r>
        <w:t>6G</w:t>
      </w:r>
      <w:proofErr w:type="spellEnd"/>
      <w:r>
        <w:t xml:space="preserve"> initial stage, </w:t>
      </w:r>
      <w:r w:rsidR="00796E6A">
        <w:t>LT</w:t>
      </w:r>
      <w:r w:rsidR="008F7C5C">
        <w:t>E</w:t>
      </w:r>
      <w:r w:rsidR="00796E6A">
        <w:t xml:space="preserve">, NR and </w:t>
      </w:r>
      <w:proofErr w:type="spellStart"/>
      <w:r w:rsidR="00796E6A">
        <w:t>6G</w:t>
      </w:r>
      <w:proofErr w:type="spellEnd"/>
      <w:r w:rsidR="00796E6A">
        <w:t xml:space="preserve"> will be co-existence in same region given </w:t>
      </w:r>
      <w:proofErr w:type="spellStart"/>
      <w:r w:rsidR="00796E6A">
        <w:t>5G</w:t>
      </w:r>
      <w:proofErr w:type="spellEnd"/>
      <w:r w:rsidR="00796E6A">
        <w:t xml:space="preserve"> only partially deployed in some regions. </w:t>
      </w:r>
      <w:r>
        <w:t xml:space="preserve"> </w:t>
      </w:r>
      <w:proofErr w:type="spellStart"/>
      <w:r w:rsidR="00796E6A">
        <w:t>6G</w:t>
      </w:r>
      <w:proofErr w:type="spellEnd"/>
      <w:r w:rsidR="008F7C5C">
        <w:t xml:space="preserve"> will</w:t>
      </w:r>
      <w:r w:rsidR="00796E6A">
        <w:t xml:space="preserve"> </w:t>
      </w:r>
      <w:r>
        <w:t xml:space="preserve">have </w:t>
      </w:r>
      <w:r w:rsidR="00145AF7">
        <w:t>inter-working with NR and LTE. The problem will be even worse with 3-frequency ranges and 3-</w:t>
      </w:r>
      <w:proofErr w:type="spellStart"/>
      <w:r w:rsidR="00145AF7">
        <w:t>RATs</w:t>
      </w:r>
      <w:proofErr w:type="spellEnd"/>
      <w:r w:rsidR="00145AF7">
        <w:t xml:space="preserve"> inter-working:</w:t>
      </w:r>
    </w:p>
    <w:p w14:paraId="742E9386" w14:textId="18E7E5BB" w:rsidR="00145AF7" w:rsidRPr="00145AF7" w:rsidRDefault="00145AF7" w:rsidP="00145AF7">
      <w:pPr>
        <w:numPr>
          <w:ilvl w:val="0"/>
          <w:numId w:val="26"/>
        </w:numPr>
        <w:tabs>
          <w:tab w:val="num" w:pos="720"/>
        </w:tabs>
        <w:rPr>
          <w:lang w:val="en-US"/>
        </w:rPr>
      </w:pPr>
      <w:r w:rsidRPr="00145AF7">
        <w:rPr>
          <w:noProof/>
        </w:rPr>
        <mc:AlternateContent>
          <mc:Choice Requires="wps">
            <w:drawing>
              <wp:anchor distT="0" distB="0" distL="114300" distR="114300" simplePos="0" relativeHeight="251661312" behindDoc="0" locked="0" layoutInCell="1" allowOverlap="1" wp14:anchorId="0A412898" wp14:editId="29F72A40">
                <wp:simplePos x="0" y="0"/>
                <wp:positionH relativeFrom="margin">
                  <wp:align>right</wp:align>
                </wp:positionH>
                <wp:positionV relativeFrom="paragraph">
                  <wp:posOffset>81068</wp:posOffset>
                </wp:positionV>
                <wp:extent cx="1642534" cy="307777"/>
                <wp:effectExtent l="0" t="0" r="0" b="0"/>
                <wp:wrapNone/>
                <wp:docPr id="10" name="TextBox 9"/>
                <wp:cNvGraphicFramePr/>
                <a:graphic xmlns:a="http://schemas.openxmlformats.org/drawingml/2006/main">
                  <a:graphicData uri="http://schemas.microsoft.com/office/word/2010/wordprocessingShape">
                    <wps:wsp>
                      <wps:cNvSpPr txBox="1"/>
                      <wps:spPr>
                        <a:xfrm>
                          <a:off x="0" y="0"/>
                          <a:ext cx="1642534" cy="307777"/>
                        </a:xfrm>
                        <a:prstGeom prst="rect">
                          <a:avLst/>
                        </a:prstGeom>
                        <a:noFill/>
                      </wps:spPr>
                      <wps:txbx>
                        <w:txbxContent>
                          <w:p w14:paraId="57EC79B1" w14:textId="153E0598" w:rsidR="00145AF7" w:rsidRPr="00145AF7" w:rsidRDefault="00145AF7" w:rsidP="00145AF7">
                            <w:pPr>
                              <w:textAlignment w:val="baseline"/>
                              <w:rPr>
                                <w:rFonts w:asciiTheme="minorHAnsi" w:eastAsia="SamsungOneKoreanOTF 400" w:hAnsiTheme="minorHAnsi" w:cstheme="minorHAnsi"/>
                                <w:b/>
                                <w:bCs/>
                                <w:color w:val="FF0000"/>
                                <w:kern w:val="24"/>
                              </w:rPr>
                            </w:pPr>
                            <w:r w:rsidRPr="00145AF7">
                              <w:rPr>
                                <w:rFonts w:asciiTheme="minorHAnsi" w:eastAsia="SamsungOneKoreanOTF 400" w:hAnsiTheme="minorHAnsi" w:cstheme="minorHAnsi"/>
                                <w:b/>
                                <w:bCs/>
                                <w:color w:val="FF0000"/>
                                <w:kern w:val="24"/>
                              </w:rPr>
                              <w:t xml:space="preserve">At least 6!x3! (4,320) tables might be </w:t>
                            </w:r>
                            <w:r w:rsidR="00796E6A" w:rsidRPr="00145AF7">
                              <w:rPr>
                                <w:rFonts w:asciiTheme="minorHAnsi" w:eastAsia="SamsungOneKoreanOTF 400" w:hAnsiTheme="minorHAnsi" w:cstheme="minorHAnsi"/>
                                <w:b/>
                                <w:bCs/>
                                <w:color w:val="FF0000"/>
                                <w:kern w:val="24"/>
                              </w:rPr>
                              <w:t>needed</w:t>
                            </w:r>
                            <w:r w:rsidR="00796E6A">
                              <w:rPr>
                                <w:rFonts w:asciiTheme="minorHAnsi" w:eastAsia="SamsungOneKoreanOTF 400" w:hAnsiTheme="minorHAnsi" w:cstheme="minorHAnsi"/>
                                <w:b/>
                                <w:bCs/>
                                <w:color w:val="FF0000"/>
                                <w:kern w:val="24"/>
                              </w:rPr>
                              <w:t>!</w:t>
                            </w:r>
                          </w:p>
                        </w:txbxContent>
                      </wps:txbx>
                      <wps:bodyPr wrap="square" rtlCol="0">
                        <a:spAutoFit/>
                      </wps:bodyPr>
                    </wps:wsp>
                  </a:graphicData>
                </a:graphic>
                <wp14:sizeRelH relativeFrom="margin">
                  <wp14:pctWidth>0</wp14:pctWidth>
                </wp14:sizeRelH>
              </wp:anchor>
            </w:drawing>
          </mc:Choice>
          <mc:Fallback>
            <w:pict>
              <v:shapetype w14:anchorId="0A412898" id="_x0000_t202" coordsize="21600,21600" o:spt="202" path="m,l,21600r21600,l21600,xe">
                <v:stroke joinstyle="miter"/>
                <v:path gradientshapeok="t" o:connecttype="rect"/>
              </v:shapetype>
              <v:shape id="TextBox 9" o:spid="_x0000_s1026" type="#_x0000_t202" style="position:absolute;left:0;text-align:left;margin-left:78.15pt;margin-top:6.4pt;width:129.35pt;height:24.25pt;z-index:25166131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" filled="f" stroked="f">
                <v:textbox style="mso-fit-shape-to-text:t">
                  <w:txbxContent>
                    <w:p w14:paraId="57EC79B1" w14:textId="153E0598" w:rsidR="00145AF7" w:rsidRPr="00145AF7" w:rsidRDefault="00145AF7" w:rsidP="00145AF7">
                      <w:pPr>
                        <w:textAlignment w:val="baseline"/>
                        <w:rPr>
                          <w:rFonts w:asciiTheme="minorHAnsi" w:eastAsia="SamsungOneKoreanOTF 400" w:hAnsiTheme="minorHAnsi" w:cstheme="minorHAnsi"/>
                          <w:b/>
                          <w:bCs/>
                          <w:color w:val="FF0000"/>
                          <w:kern w:val="24"/>
                        </w:rPr>
                      </w:pPr>
                      <w:r w:rsidRPr="00145AF7">
                        <w:rPr>
                          <w:rFonts w:asciiTheme="minorHAnsi" w:eastAsia="SamsungOneKoreanOTF 400" w:hAnsiTheme="minorHAnsi" w:cstheme="minorHAnsi"/>
                          <w:b/>
                          <w:bCs/>
                          <w:color w:val="FF0000"/>
                          <w:kern w:val="24"/>
                        </w:rPr>
                        <w:t xml:space="preserve">At least </w:t>
                      </w:r>
                      <w:proofErr w:type="spellStart"/>
                      <w:proofErr w:type="gramStart"/>
                      <w:r w:rsidRPr="00145AF7">
                        <w:rPr>
                          <w:rFonts w:asciiTheme="minorHAnsi" w:eastAsia="SamsungOneKoreanOTF 400" w:hAnsiTheme="minorHAnsi" w:cstheme="minorHAnsi"/>
                          <w:b/>
                          <w:bCs/>
                          <w:color w:val="FF0000"/>
                          <w:kern w:val="24"/>
                        </w:rPr>
                        <w:t>6!x</w:t>
                      </w:r>
                      <w:proofErr w:type="gramEnd"/>
                      <w:r w:rsidRPr="00145AF7">
                        <w:rPr>
                          <w:rFonts w:asciiTheme="minorHAnsi" w:eastAsia="SamsungOneKoreanOTF 400" w:hAnsiTheme="minorHAnsi" w:cstheme="minorHAnsi"/>
                          <w:b/>
                          <w:bCs/>
                          <w:color w:val="FF0000"/>
                          <w:kern w:val="24"/>
                        </w:rPr>
                        <w:t>3</w:t>
                      </w:r>
                      <w:proofErr w:type="spellEnd"/>
                      <w:r w:rsidRPr="00145AF7">
                        <w:rPr>
                          <w:rFonts w:asciiTheme="minorHAnsi" w:eastAsia="SamsungOneKoreanOTF 400" w:hAnsiTheme="minorHAnsi" w:cstheme="minorHAnsi"/>
                          <w:b/>
                          <w:bCs/>
                          <w:color w:val="FF0000"/>
                          <w:kern w:val="24"/>
                        </w:rPr>
                        <w:t xml:space="preserve">! (4,320) tables might be </w:t>
                      </w:r>
                      <w:r w:rsidR="00796E6A" w:rsidRPr="00145AF7">
                        <w:rPr>
                          <w:rFonts w:asciiTheme="minorHAnsi" w:eastAsia="SamsungOneKoreanOTF 400" w:hAnsiTheme="minorHAnsi" w:cstheme="minorHAnsi"/>
                          <w:b/>
                          <w:bCs/>
                          <w:color w:val="FF0000"/>
                          <w:kern w:val="24"/>
                        </w:rPr>
                        <w:t>needed</w:t>
                      </w:r>
                      <w:r w:rsidR="00796E6A">
                        <w:rPr>
                          <w:rFonts w:asciiTheme="minorHAnsi" w:eastAsia="SamsungOneKoreanOTF 400" w:hAnsiTheme="minorHAnsi" w:cstheme="minorHAnsi"/>
                          <w:b/>
                          <w:bCs/>
                          <w:color w:val="FF0000"/>
                          <w:kern w:val="24"/>
                        </w:rPr>
                        <w:t>!</w:t>
                      </w:r>
                    </w:p>
                  </w:txbxContent>
                </v:textbox>
                <w10:wrap anchorx="margin"/>
              </v:shape>
            </w:pict>
          </mc:Fallback>
        </mc:AlternateContent>
      </w:r>
      <w:r w:rsidRPr="00145AF7">
        <w:rPr>
          <w:noProof/>
        </w:rPr>
        <mc:AlternateContent>
          <mc:Choice Requires="wps">
            <w:drawing>
              <wp:anchor distT="0" distB="0" distL="114300" distR="114300" simplePos="0" relativeHeight="251659264" behindDoc="0" locked="0" layoutInCell="1" allowOverlap="1" wp14:anchorId="4C4841C6" wp14:editId="2EDEEA9C">
                <wp:simplePos x="0" y="0"/>
                <wp:positionH relativeFrom="column">
                  <wp:posOffset>4228888</wp:posOffset>
                </wp:positionH>
                <wp:positionV relativeFrom="paragraph">
                  <wp:posOffset>6985</wp:posOffset>
                </wp:positionV>
                <wp:extent cx="243840" cy="627017"/>
                <wp:effectExtent l="0" t="0" r="60960" b="20955"/>
                <wp:wrapNone/>
                <wp:docPr id="6" name="오른쪽 중괄호 5"/>
                <wp:cNvGraphicFramePr/>
                <a:graphic xmlns:a="http://schemas.openxmlformats.org/drawingml/2006/main">
                  <a:graphicData uri="http://schemas.microsoft.com/office/word/2010/wordprocessingShape">
                    <wps:wsp>
                      <wps:cNvSpPr/>
                      <wps:spPr>
                        <a:xfrm>
                          <a:off x="0" y="0"/>
                          <a:ext cx="243840" cy="627017"/>
                        </a:xfrm>
                        <a:prstGeom prst="rightBrace">
                          <a:avLst>
                            <a:gd name="adj1" fmla="val 27845"/>
                            <a:gd name="adj2" fmla="val 50000"/>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a:graphicData>
                </a:graphic>
              </wp:anchor>
            </w:drawing>
          </mc:Choice>
          <mc:Fallback>
            <w:pict>
              <v:shapetype w14:anchorId="097917F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오른쪽 중괄호 5" o:spid="_x0000_s1026" type="#_x0000_t88" style="position:absolute;margin-left:333pt;margin-top:.55pt;width:19.2pt;height:49.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" adj="2339" strokecolor="black [3213]" strokeweight=".5pt">
                <v:stroke joinstyle="miter"/>
              </v:shape>
            </w:pict>
          </mc:Fallback>
        </mc:AlternateContent>
      </w:r>
      <w:r>
        <w:rPr>
          <w:lang w:val="en-US"/>
        </w:rPr>
        <w:t xml:space="preserve">RAT: </w:t>
      </w:r>
      <w:r w:rsidRPr="00145AF7">
        <w:rPr>
          <w:lang w:val="en-US"/>
        </w:rPr>
        <w:t xml:space="preserve">LTE, NR, </w:t>
      </w:r>
      <w:proofErr w:type="spellStart"/>
      <w:r w:rsidRPr="00145AF7">
        <w:rPr>
          <w:lang w:val="en-US"/>
        </w:rPr>
        <w:t>6G</w:t>
      </w:r>
      <w:proofErr w:type="spellEnd"/>
      <w:r w:rsidRPr="00145AF7">
        <w:rPr>
          <w:lang w:val="en-US"/>
        </w:rPr>
        <w:t xml:space="preserve"> </w:t>
      </w:r>
      <w:r w:rsidRPr="00145AF7">
        <w:rPr>
          <w:lang w:val="en-US"/>
        </w:rPr>
        <w:sym w:font="Wingdings" w:char="F0E0"/>
      </w:r>
      <w:r w:rsidRPr="00145AF7">
        <w:rPr>
          <w:lang w:val="en-US"/>
        </w:rPr>
        <w:t xml:space="preserve"> 6</w:t>
      </w:r>
      <w:r>
        <w:rPr>
          <w:lang w:val="en-US"/>
        </w:rPr>
        <w:t>!</w:t>
      </w:r>
      <w:r w:rsidRPr="00145AF7">
        <w:rPr>
          <w:lang w:val="en-US"/>
        </w:rPr>
        <w:t xml:space="preserve"> cases incl. CA, DC, and </w:t>
      </w:r>
      <w:r w:rsidR="0044731D" w:rsidRPr="00145AF7">
        <w:rPr>
          <w:lang w:val="en-US"/>
        </w:rPr>
        <w:t>TC (</w:t>
      </w:r>
      <w:r w:rsidRPr="00145AF7">
        <w:rPr>
          <w:lang w:val="en-US"/>
        </w:rPr>
        <w:t>triple radios)</w:t>
      </w:r>
    </w:p>
    <w:p w14:paraId="39DE7118" w14:textId="29989A42" w:rsidR="00145AF7" w:rsidRDefault="00145AF7" w:rsidP="00145AF7">
      <w:pPr>
        <w:numPr>
          <w:ilvl w:val="0"/>
          <w:numId w:val="26"/>
        </w:numPr>
        <w:rPr>
          <w:lang w:val="en-US"/>
        </w:rPr>
      </w:pPr>
      <w:r>
        <w:rPr>
          <w:lang w:val="en-US"/>
        </w:rPr>
        <w:t xml:space="preserve">Frequency range: </w:t>
      </w:r>
      <w:proofErr w:type="spellStart"/>
      <w:r w:rsidRPr="00145AF7">
        <w:rPr>
          <w:lang w:val="en-US"/>
        </w:rPr>
        <w:t>FR1</w:t>
      </w:r>
      <w:proofErr w:type="spellEnd"/>
      <w:r w:rsidRPr="00145AF7">
        <w:rPr>
          <w:lang w:val="en-US"/>
        </w:rPr>
        <w:t xml:space="preserve">, </w:t>
      </w:r>
      <w:proofErr w:type="spellStart"/>
      <w:r w:rsidRPr="00145AF7">
        <w:rPr>
          <w:lang w:val="en-US"/>
        </w:rPr>
        <w:t>FR2</w:t>
      </w:r>
      <w:proofErr w:type="spellEnd"/>
      <w:r w:rsidRPr="00145AF7">
        <w:rPr>
          <w:lang w:val="en-US"/>
        </w:rPr>
        <w:t xml:space="preserve">, </w:t>
      </w:r>
      <w:proofErr w:type="spellStart"/>
      <w:r w:rsidRPr="00145AF7">
        <w:rPr>
          <w:lang w:val="en-US"/>
        </w:rPr>
        <w:t>FR3</w:t>
      </w:r>
      <w:proofErr w:type="spellEnd"/>
      <w:r w:rsidRPr="00145AF7">
        <w:rPr>
          <w:lang w:val="en-US"/>
        </w:rPr>
        <w:t xml:space="preserve"> </w:t>
      </w:r>
      <w:r w:rsidRPr="00145AF7">
        <w:rPr>
          <w:lang w:val="en-US"/>
        </w:rPr>
        <w:sym w:font="Wingdings" w:char="F0E0"/>
      </w:r>
      <w:r w:rsidRPr="00145AF7">
        <w:rPr>
          <w:lang w:val="en-US"/>
        </w:rPr>
        <w:t xml:space="preserve"> </w:t>
      </w:r>
      <w:r>
        <w:rPr>
          <w:lang w:val="en-US"/>
        </w:rPr>
        <w:t>3!</w:t>
      </w:r>
      <w:r w:rsidRPr="00145AF7">
        <w:rPr>
          <w:lang w:val="en-US"/>
        </w:rPr>
        <w:t xml:space="preserve"> cases incl. single/dual/triple ranges</w:t>
      </w:r>
    </w:p>
    <w:p w14:paraId="2E29CDB3" w14:textId="3A3DC17A" w:rsidR="00145AF7" w:rsidRPr="00145AF7" w:rsidRDefault="00145AF7" w:rsidP="00145AF7">
      <w:pPr>
        <w:numPr>
          <w:ilvl w:val="0"/>
          <w:numId w:val="26"/>
        </w:numPr>
        <w:rPr>
          <w:lang w:val="en-US"/>
        </w:rPr>
      </w:pPr>
      <w:r w:rsidRPr="00145AF7">
        <w:rPr>
          <w:lang w:val="en-US"/>
        </w:rPr>
        <w:t xml:space="preserve">Also, need </w:t>
      </w:r>
      <w:proofErr w:type="spellStart"/>
      <w:r w:rsidRPr="00145AF7">
        <w:rPr>
          <w:lang w:val="en-US"/>
        </w:rPr>
        <w:t>2x</w:t>
      </w:r>
      <w:proofErr w:type="spellEnd"/>
      <w:r w:rsidRPr="00145AF7">
        <w:rPr>
          <w:lang w:val="en-US"/>
        </w:rPr>
        <w:t xml:space="preserve"> or </w:t>
      </w:r>
      <w:proofErr w:type="spellStart"/>
      <w:r w:rsidRPr="00145AF7">
        <w:rPr>
          <w:lang w:val="en-US"/>
        </w:rPr>
        <w:t>3x</w:t>
      </w:r>
      <w:proofErr w:type="spellEnd"/>
      <w:r w:rsidRPr="00145AF7">
        <w:rPr>
          <w:lang w:val="en-US"/>
        </w:rPr>
        <w:t xml:space="preserve"> tables considering the anchor RAT, e.g., </w:t>
      </w:r>
      <w:proofErr w:type="spellStart"/>
      <w:r w:rsidRPr="00145AF7">
        <w:rPr>
          <w:lang w:val="en-US"/>
        </w:rPr>
        <w:t>EN</w:t>
      </w:r>
      <w:proofErr w:type="spellEnd"/>
      <w:r w:rsidRPr="00145AF7">
        <w:rPr>
          <w:lang w:val="en-US"/>
        </w:rPr>
        <w:t>-DC, NE-DC</w:t>
      </w:r>
      <w:r>
        <w:rPr>
          <w:lang w:val="en-US"/>
        </w:rPr>
        <w:t xml:space="preserve"> </w:t>
      </w:r>
    </w:p>
    <w:p w14:paraId="7C6E1B6E" w14:textId="3DD17EC5" w:rsidR="00796E6A" w:rsidRDefault="00145AF7" w:rsidP="00434991">
      <w:pPr>
        <w:rPr>
          <w:b/>
          <w:bCs/>
          <w:lang w:val="en-US"/>
        </w:rPr>
      </w:pPr>
      <w:r w:rsidRPr="00145AF7">
        <w:rPr>
          <w:b/>
          <w:bCs/>
          <w:lang w:val="en-US"/>
        </w:rPr>
        <w:t>Observation-</w:t>
      </w:r>
      <w:r>
        <w:rPr>
          <w:b/>
          <w:bCs/>
          <w:lang w:val="en-US"/>
        </w:rPr>
        <w:t>5</w:t>
      </w:r>
      <w:r w:rsidRPr="00145AF7">
        <w:rPr>
          <w:b/>
          <w:bCs/>
          <w:lang w:val="en-US"/>
        </w:rPr>
        <w:t xml:space="preserve">: It’s challenge to handle band combinations based on existing CA/DC framework for </w:t>
      </w:r>
      <w:proofErr w:type="spellStart"/>
      <w:r w:rsidRPr="00145AF7">
        <w:rPr>
          <w:b/>
          <w:bCs/>
          <w:lang w:val="en-US"/>
        </w:rPr>
        <w:t>6G</w:t>
      </w:r>
      <w:proofErr w:type="spellEnd"/>
      <w:r w:rsidRPr="00145AF7">
        <w:rPr>
          <w:b/>
          <w:bCs/>
          <w:lang w:val="en-US"/>
        </w:rPr>
        <w:t xml:space="preserve"> considering potential combinations among 3 </w:t>
      </w:r>
      <w:proofErr w:type="spellStart"/>
      <w:r w:rsidRPr="00145AF7">
        <w:rPr>
          <w:b/>
          <w:bCs/>
          <w:lang w:val="en-US"/>
        </w:rPr>
        <w:t>RATs</w:t>
      </w:r>
      <w:proofErr w:type="spellEnd"/>
      <w:r w:rsidRPr="00145AF7">
        <w:rPr>
          <w:b/>
          <w:bCs/>
          <w:lang w:val="en-US"/>
        </w:rPr>
        <w:t xml:space="preserve"> and 3 frequency ranges</w:t>
      </w:r>
      <w:r w:rsidR="00796E6A">
        <w:rPr>
          <w:b/>
          <w:bCs/>
          <w:lang w:val="en-US"/>
        </w:rPr>
        <w:t>.</w:t>
      </w:r>
    </w:p>
    <w:p w14:paraId="5D655DB3" w14:textId="1A49A98D" w:rsidR="00220423" w:rsidRPr="00434991" w:rsidRDefault="00964C45" w:rsidP="00220423">
      <w:pPr>
        <w:rPr>
          <w:lang w:val="en-US"/>
        </w:rPr>
      </w:pPr>
      <w:r>
        <w:rPr>
          <w:b/>
          <w:bCs/>
          <w:lang w:val="en-US"/>
        </w:rPr>
        <w:t xml:space="preserve">Proposal </w:t>
      </w:r>
      <w:r w:rsidR="00CE28A5">
        <w:rPr>
          <w:b/>
          <w:bCs/>
          <w:lang w:val="en-US"/>
        </w:rPr>
        <w:t>4</w:t>
      </w:r>
      <w:r>
        <w:rPr>
          <w:b/>
          <w:bCs/>
          <w:lang w:val="en-US"/>
        </w:rPr>
        <w:t xml:space="preserve">: For </w:t>
      </w:r>
      <w:proofErr w:type="spellStart"/>
      <w:r>
        <w:rPr>
          <w:b/>
          <w:bCs/>
          <w:lang w:val="en-US"/>
        </w:rPr>
        <w:t>6G</w:t>
      </w:r>
      <w:proofErr w:type="spellEnd"/>
      <w:r>
        <w:rPr>
          <w:b/>
          <w:bCs/>
          <w:lang w:val="en-US"/>
        </w:rPr>
        <w:t xml:space="preserve"> preparation, RAN4 shall further </w:t>
      </w:r>
      <w:r w:rsidR="00AD4D18">
        <w:rPr>
          <w:b/>
          <w:bCs/>
          <w:lang w:val="en-US"/>
        </w:rPr>
        <w:t xml:space="preserve">study new framework for </w:t>
      </w:r>
      <w:r w:rsidR="00220423">
        <w:rPr>
          <w:b/>
          <w:bCs/>
          <w:lang w:val="en-US"/>
        </w:rPr>
        <w:t xml:space="preserve">the introduction of new bands/frequency ranges, CA/DC, and or new power classes.  </w:t>
      </w:r>
    </w:p>
    <w:p w14:paraId="77DB0D42" w14:textId="14C8793E" w:rsidR="00796E6A" w:rsidRPr="00E2517F" w:rsidRDefault="00E2517F" w:rsidP="00434991">
      <w:pPr>
        <w:rPr>
          <w:b/>
          <w:bCs/>
          <w:u w:val="single"/>
          <w:lang w:val="en-US"/>
        </w:rPr>
      </w:pPr>
      <w:r w:rsidRPr="00E2517F">
        <w:rPr>
          <w:b/>
          <w:bCs/>
          <w:u w:val="single"/>
          <w:lang w:val="en-US"/>
        </w:rPr>
        <w:t>UE types and Power classes</w:t>
      </w:r>
    </w:p>
    <w:p w14:paraId="06FE6B40" w14:textId="5802B78E" w:rsidR="00E2517F" w:rsidRDefault="00E2517F" w:rsidP="00E2517F">
      <w:pPr>
        <w:rPr>
          <w:lang w:val="en-US"/>
        </w:rPr>
      </w:pPr>
      <w:r w:rsidRPr="00E2517F">
        <w:rPr>
          <w:lang w:val="en-US"/>
        </w:rPr>
        <w:t>In existing UE RF specification</w:t>
      </w:r>
      <w:r w:rsidR="008F7C5C">
        <w:rPr>
          <w:lang w:val="en-US"/>
        </w:rPr>
        <w:t>s</w:t>
      </w:r>
      <w:r w:rsidRPr="00E2517F">
        <w:rPr>
          <w:lang w:val="en-US"/>
        </w:rPr>
        <w:t xml:space="preserve">, </w:t>
      </w:r>
      <w:r>
        <w:rPr>
          <w:lang w:val="en-US"/>
        </w:rPr>
        <w:t xml:space="preserve">several UE power classes were specified in </w:t>
      </w:r>
      <w:proofErr w:type="spellStart"/>
      <w:r>
        <w:rPr>
          <w:lang w:val="en-US"/>
        </w:rPr>
        <w:t>FR1</w:t>
      </w:r>
      <w:proofErr w:type="spellEnd"/>
      <w:r>
        <w:rPr>
          <w:lang w:val="en-US"/>
        </w:rPr>
        <w:t xml:space="preserve"> and </w:t>
      </w:r>
      <w:proofErr w:type="spellStart"/>
      <w:r>
        <w:rPr>
          <w:lang w:val="en-US"/>
        </w:rPr>
        <w:t>FR2</w:t>
      </w:r>
      <w:proofErr w:type="spellEnd"/>
      <w:r w:rsidR="00EF37C2">
        <w:rPr>
          <w:lang w:val="en-US"/>
        </w:rPr>
        <w:t xml:space="preserve"> which also </w:t>
      </w:r>
      <w:r w:rsidR="008F7C5C">
        <w:rPr>
          <w:lang w:val="en-US"/>
        </w:rPr>
        <w:t>associated</w:t>
      </w:r>
      <w:r w:rsidR="00EF37C2">
        <w:rPr>
          <w:lang w:val="en-US"/>
        </w:rPr>
        <w:t xml:space="preserve"> with specific UE type assumption. </w:t>
      </w:r>
    </w:p>
    <w:p w14:paraId="2CDFC107" w14:textId="69694810" w:rsidR="00E2517F" w:rsidRPr="00E2517F" w:rsidRDefault="00E2517F" w:rsidP="00E2517F">
      <w:pPr>
        <w:numPr>
          <w:ilvl w:val="0"/>
          <w:numId w:val="28"/>
        </w:numPr>
        <w:tabs>
          <w:tab w:val="num" w:pos="720"/>
        </w:tabs>
        <w:rPr>
          <w:lang w:val="en-US"/>
        </w:rPr>
      </w:pPr>
      <w:proofErr w:type="spellStart"/>
      <w:r w:rsidRPr="00E2517F">
        <w:rPr>
          <w:lang w:val="en-US"/>
        </w:rPr>
        <w:t>FR1</w:t>
      </w:r>
      <w:proofErr w:type="spellEnd"/>
      <w:r w:rsidRPr="00E2517F">
        <w:rPr>
          <w:lang w:val="en-US"/>
        </w:rPr>
        <w:t xml:space="preserve"> power class used to distinguish different UL power at antenna connector</w:t>
      </w:r>
    </w:p>
    <w:p w14:paraId="1EFCE351" w14:textId="1C806CEA" w:rsidR="00E2517F" w:rsidRPr="00E2517F" w:rsidRDefault="00E2517F" w:rsidP="00EF37C2">
      <w:pPr>
        <w:numPr>
          <w:ilvl w:val="1"/>
          <w:numId w:val="29"/>
        </w:numPr>
        <w:rPr>
          <w:lang w:val="en-US"/>
        </w:rPr>
      </w:pPr>
      <w:r w:rsidRPr="00E2517F">
        <w:rPr>
          <w:lang w:val="en-US"/>
        </w:rPr>
        <w:t>Limitation of device type/assumption needs to be added into the table</w:t>
      </w:r>
      <w:r w:rsidR="008F7C5C">
        <w:rPr>
          <w:lang w:val="en-US"/>
        </w:rPr>
        <w:t xml:space="preserve"> as</w:t>
      </w:r>
      <w:r w:rsidRPr="00E2517F">
        <w:rPr>
          <w:lang w:val="en-US"/>
        </w:rPr>
        <w:t xml:space="preserve"> </w:t>
      </w:r>
      <w:r w:rsidR="008F7C5C">
        <w:rPr>
          <w:lang w:val="en-US"/>
        </w:rPr>
        <w:t>“</w:t>
      </w:r>
      <w:r w:rsidRPr="00E2517F">
        <w:rPr>
          <w:lang w:val="en-US"/>
        </w:rPr>
        <w:t>note</w:t>
      </w:r>
      <w:r w:rsidR="008F7C5C">
        <w:rPr>
          <w:lang w:val="en-US"/>
        </w:rPr>
        <w:t>”</w:t>
      </w:r>
      <w:r w:rsidRPr="00E2517F">
        <w:rPr>
          <w:lang w:val="en-US"/>
        </w:rPr>
        <w:t xml:space="preserve"> separately</w:t>
      </w:r>
    </w:p>
    <w:p w14:paraId="66A94F9F" w14:textId="77777777" w:rsidR="00E2517F" w:rsidRPr="00E2517F" w:rsidRDefault="00E2517F" w:rsidP="00E2517F">
      <w:pPr>
        <w:numPr>
          <w:ilvl w:val="0"/>
          <w:numId w:val="28"/>
        </w:numPr>
        <w:tabs>
          <w:tab w:val="num" w:pos="720"/>
        </w:tabs>
        <w:rPr>
          <w:lang w:val="en-US"/>
        </w:rPr>
      </w:pPr>
      <w:proofErr w:type="spellStart"/>
      <w:r w:rsidRPr="00E2517F">
        <w:rPr>
          <w:lang w:val="en-US"/>
        </w:rPr>
        <w:t>FR2</w:t>
      </w:r>
      <w:proofErr w:type="spellEnd"/>
      <w:r w:rsidRPr="00E2517F">
        <w:rPr>
          <w:lang w:val="en-US"/>
        </w:rPr>
        <w:t xml:space="preserve"> power class is defined to distinguish different UE types based on its antenna assumption</w:t>
      </w:r>
    </w:p>
    <w:p w14:paraId="0860859E" w14:textId="77777777" w:rsidR="00E2517F" w:rsidRPr="00E2517F" w:rsidRDefault="00E2517F" w:rsidP="00EF37C2">
      <w:pPr>
        <w:numPr>
          <w:ilvl w:val="1"/>
          <w:numId w:val="29"/>
        </w:numPr>
        <w:rPr>
          <w:lang w:val="en-US"/>
        </w:rPr>
      </w:pPr>
      <w:r w:rsidRPr="00E2517F">
        <w:rPr>
          <w:lang w:val="en-US"/>
        </w:rPr>
        <w:t>PC represents device type/assumption, but there is no clear definition to differentiate PC and it is getting increased</w:t>
      </w:r>
    </w:p>
    <w:p w14:paraId="79F2C5BA" w14:textId="73B872FB" w:rsidR="00E2517F" w:rsidRPr="00E2517F" w:rsidRDefault="00E2517F" w:rsidP="00EF37C2">
      <w:pPr>
        <w:numPr>
          <w:ilvl w:val="1"/>
          <w:numId w:val="29"/>
        </w:numPr>
        <w:rPr>
          <w:lang w:val="en-US"/>
        </w:rPr>
      </w:pPr>
      <w:r w:rsidRPr="00E2517F">
        <w:rPr>
          <w:lang w:val="en-US"/>
        </w:rPr>
        <w:t xml:space="preserve">Now, </w:t>
      </w:r>
      <w:proofErr w:type="spellStart"/>
      <w:r w:rsidRPr="00E2517F">
        <w:rPr>
          <w:lang w:val="en-US"/>
        </w:rPr>
        <w:t>FR2</w:t>
      </w:r>
      <w:proofErr w:type="spellEnd"/>
      <w:r w:rsidRPr="00E2517F">
        <w:rPr>
          <w:lang w:val="en-US"/>
        </w:rPr>
        <w:t xml:space="preserve"> has 7 PCs until Rel-18 (4</w:t>
      </w:r>
      <w:r w:rsidR="008F7C5C">
        <w:rPr>
          <w:lang w:val="en-US"/>
        </w:rPr>
        <w:t xml:space="preserve"> PCs</w:t>
      </w:r>
      <w:r w:rsidRPr="00E2517F">
        <w:rPr>
          <w:lang w:val="en-US"/>
        </w:rPr>
        <w:t xml:space="preserve"> in Rel-15)</w:t>
      </w:r>
    </w:p>
    <w:p w14:paraId="71986DC6" w14:textId="64928DE6" w:rsidR="00E2517F" w:rsidRPr="00E2517F" w:rsidRDefault="00E2517F" w:rsidP="00EF37C2">
      <w:pPr>
        <w:numPr>
          <w:ilvl w:val="1"/>
          <w:numId w:val="29"/>
        </w:numPr>
        <w:rPr>
          <w:lang w:val="en-US"/>
        </w:rPr>
      </w:pPr>
      <w:r w:rsidRPr="00E2517F">
        <w:rPr>
          <w:lang w:val="en-US"/>
        </w:rPr>
        <w:t xml:space="preserve">The same FWA type already has 3 three </w:t>
      </w:r>
      <w:r w:rsidR="008F7C5C">
        <w:rPr>
          <w:lang w:val="en-US"/>
        </w:rPr>
        <w:t xml:space="preserve">power classes </w:t>
      </w:r>
      <w:r w:rsidRPr="00E2517F">
        <w:rPr>
          <w:lang w:val="en-US"/>
        </w:rPr>
        <w:t>for different regulation and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8"/>
        <w:gridCol w:w="731"/>
        <w:gridCol w:w="731"/>
        <w:gridCol w:w="732"/>
        <w:gridCol w:w="731"/>
        <w:gridCol w:w="731"/>
        <w:gridCol w:w="732"/>
        <w:gridCol w:w="731"/>
        <w:gridCol w:w="732"/>
        <w:gridCol w:w="32"/>
      </w:tblGrid>
      <w:tr w:rsidR="00964C45" w:rsidRPr="00A15AD8" w14:paraId="7DBE292D" w14:textId="77777777" w:rsidTr="00D3364E">
        <w:trPr>
          <w:gridAfter w:val="1"/>
          <w:wAfter w:w="32" w:type="dxa"/>
          <w:trHeight w:val="372"/>
          <w:jc w:val="center"/>
        </w:trPr>
        <w:tc>
          <w:tcPr>
            <w:tcW w:w="65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64CAA8" w14:textId="77777777" w:rsidR="00964C45" w:rsidRPr="00A15AD8" w:rsidRDefault="00964C45" w:rsidP="00D2378B">
            <w:pPr>
              <w:pStyle w:val="TAH"/>
              <w:rPr>
                <w:rFonts w:asciiTheme="minorHAnsi" w:hAnsiTheme="minorHAnsi" w:cstheme="minorHAnsi"/>
                <w:sz w:val="16"/>
                <w:szCs w:val="16"/>
              </w:rPr>
            </w:pPr>
            <w:r w:rsidRPr="00A15AD8">
              <w:rPr>
                <w:rFonts w:asciiTheme="minorHAnsi" w:hAnsiTheme="minorHAnsi" w:cstheme="minorHAnsi"/>
                <w:sz w:val="16"/>
                <w:szCs w:val="16"/>
              </w:rPr>
              <w:t>NR</w:t>
            </w:r>
          </w:p>
          <w:p w14:paraId="3DBF65E0" w14:textId="77777777" w:rsidR="00964C45" w:rsidRPr="00A15AD8" w:rsidRDefault="00964C45" w:rsidP="00D2378B">
            <w:pPr>
              <w:pStyle w:val="TAH"/>
              <w:rPr>
                <w:rFonts w:asciiTheme="minorHAnsi" w:hAnsiTheme="minorHAnsi" w:cstheme="minorHAnsi"/>
                <w:sz w:val="16"/>
                <w:szCs w:val="16"/>
              </w:rPr>
            </w:pPr>
            <w:r w:rsidRPr="00A15AD8">
              <w:rPr>
                <w:rFonts w:asciiTheme="minorHAnsi" w:hAnsiTheme="minorHAnsi" w:cstheme="minorHAnsi"/>
                <w:sz w:val="16"/>
                <w:szCs w:val="16"/>
              </w:rPr>
              <w:t>band</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2B409DB" w14:textId="77777777" w:rsidR="00964C45" w:rsidRPr="00A15AD8" w:rsidRDefault="00964C45" w:rsidP="00D2378B">
            <w:pPr>
              <w:pStyle w:val="TAH"/>
              <w:rPr>
                <w:rFonts w:asciiTheme="minorHAnsi" w:hAnsiTheme="minorHAnsi" w:cstheme="minorHAnsi"/>
                <w:sz w:val="16"/>
                <w:szCs w:val="16"/>
              </w:rPr>
            </w:pPr>
            <w:r w:rsidRPr="00A15AD8">
              <w:rPr>
                <w:rFonts w:asciiTheme="minorHAnsi" w:hAnsiTheme="minorHAnsi" w:cstheme="minorHAnsi"/>
                <w:sz w:val="16"/>
                <w:szCs w:val="16"/>
              </w:rPr>
              <w:t>Class 1 (dBm)</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FEAFB55" w14:textId="77777777" w:rsidR="00964C45" w:rsidRPr="00A15AD8" w:rsidRDefault="00964C45" w:rsidP="00D2378B">
            <w:pPr>
              <w:pStyle w:val="TAH"/>
              <w:rPr>
                <w:rFonts w:asciiTheme="minorHAnsi" w:hAnsiTheme="minorHAnsi" w:cstheme="minorHAnsi"/>
                <w:sz w:val="16"/>
                <w:szCs w:val="16"/>
              </w:rPr>
            </w:pPr>
            <w:r w:rsidRPr="00A15AD8">
              <w:rPr>
                <w:rFonts w:asciiTheme="minorHAnsi" w:hAnsiTheme="minorHAnsi" w:cstheme="minorHAnsi"/>
                <w:sz w:val="16"/>
                <w:szCs w:val="16"/>
              </w:rPr>
              <w:t>Tolerance (dB)</w:t>
            </w: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74B8F7EB" w14:textId="77777777" w:rsidR="00964C45" w:rsidRPr="00A15AD8" w:rsidRDefault="00964C45" w:rsidP="00D2378B">
            <w:pPr>
              <w:pStyle w:val="TAH"/>
              <w:rPr>
                <w:rFonts w:asciiTheme="minorHAnsi" w:hAnsiTheme="minorHAnsi" w:cstheme="minorHAnsi"/>
                <w:sz w:val="16"/>
                <w:szCs w:val="16"/>
              </w:rPr>
            </w:pPr>
            <w:r w:rsidRPr="00A15AD8">
              <w:rPr>
                <w:rFonts w:asciiTheme="minorHAnsi" w:hAnsiTheme="minorHAnsi" w:cstheme="minorHAnsi"/>
                <w:sz w:val="16"/>
                <w:szCs w:val="16"/>
              </w:rPr>
              <w:t>Class 1.5 (dBm)</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770BDEF0" w14:textId="77777777" w:rsidR="00964C45" w:rsidRPr="00A15AD8" w:rsidRDefault="00964C45" w:rsidP="00D2378B">
            <w:pPr>
              <w:pStyle w:val="TAH"/>
              <w:rPr>
                <w:rFonts w:asciiTheme="minorHAnsi" w:hAnsiTheme="minorHAnsi" w:cstheme="minorHAnsi"/>
                <w:sz w:val="16"/>
                <w:szCs w:val="16"/>
              </w:rPr>
            </w:pPr>
            <w:r w:rsidRPr="00A15AD8">
              <w:rPr>
                <w:rFonts w:asciiTheme="minorHAnsi" w:hAnsiTheme="minorHAnsi" w:cstheme="minorHAnsi"/>
                <w:sz w:val="16"/>
                <w:szCs w:val="16"/>
              </w:rPr>
              <w:t>Tolerance (dB)</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74A509" w14:textId="77777777" w:rsidR="00964C45" w:rsidRPr="00A15AD8" w:rsidRDefault="00964C45" w:rsidP="00D2378B">
            <w:pPr>
              <w:pStyle w:val="TAH"/>
              <w:rPr>
                <w:rFonts w:asciiTheme="minorHAnsi" w:hAnsiTheme="minorHAnsi" w:cstheme="minorHAnsi"/>
                <w:sz w:val="16"/>
                <w:szCs w:val="16"/>
              </w:rPr>
            </w:pPr>
            <w:r w:rsidRPr="00A15AD8">
              <w:rPr>
                <w:rFonts w:asciiTheme="minorHAnsi" w:hAnsiTheme="minorHAnsi" w:cstheme="minorHAnsi"/>
                <w:sz w:val="16"/>
                <w:szCs w:val="16"/>
              </w:rPr>
              <w:t>Class 2 (dBm)</w:t>
            </w: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EEC09E3" w14:textId="77777777" w:rsidR="00964C45" w:rsidRPr="00A15AD8" w:rsidRDefault="00964C45" w:rsidP="00D2378B">
            <w:pPr>
              <w:pStyle w:val="TAH"/>
              <w:rPr>
                <w:rFonts w:asciiTheme="minorHAnsi" w:hAnsiTheme="minorHAnsi" w:cstheme="minorHAnsi"/>
                <w:sz w:val="16"/>
                <w:szCs w:val="16"/>
              </w:rPr>
            </w:pPr>
            <w:r w:rsidRPr="00A15AD8">
              <w:rPr>
                <w:rFonts w:asciiTheme="minorHAnsi" w:hAnsiTheme="minorHAnsi" w:cstheme="minorHAnsi"/>
                <w:sz w:val="16"/>
                <w:szCs w:val="16"/>
              </w:rPr>
              <w:t>Tolerance (dB)</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044051B" w14:textId="77777777" w:rsidR="00964C45" w:rsidRPr="00A15AD8" w:rsidRDefault="00964C45" w:rsidP="00D2378B">
            <w:pPr>
              <w:pStyle w:val="TAH"/>
              <w:rPr>
                <w:rFonts w:asciiTheme="minorHAnsi" w:hAnsiTheme="minorHAnsi" w:cstheme="minorHAnsi"/>
                <w:sz w:val="16"/>
                <w:szCs w:val="16"/>
              </w:rPr>
            </w:pPr>
            <w:r w:rsidRPr="00A15AD8">
              <w:rPr>
                <w:rFonts w:asciiTheme="minorHAnsi" w:hAnsiTheme="minorHAnsi" w:cstheme="minorHAnsi"/>
                <w:sz w:val="16"/>
                <w:szCs w:val="16"/>
              </w:rPr>
              <w:t>Class 3 (dBm)</w:t>
            </w: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84CD21" w14:textId="77777777" w:rsidR="00964C45" w:rsidRPr="00A15AD8" w:rsidRDefault="00964C45" w:rsidP="00D2378B">
            <w:pPr>
              <w:pStyle w:val="TAH"/>
              <w:rPr>
                <w:rFonts w:asciiTheme="minorHAnsi" w:hAnsiTheme="minorHAnsi" w:cstheme="minorHAnsi"/>
                <w:sz w:val="16"/>
                <w:szCs w:val="16"/>
              </w:rPr>
            </w:pPr>
            <w:r w:rsidRPr="00A15AD8">
              <w:rPr>
                <w:rFonts w:asciiTheme="minorHAnsi" w:hAnsiTheme="minorHAnsi" w:cstheme="minorHAnsi"/>
                <w:sz w:val="16"/>
                <w:szCs w:val="16"/>
              </w:rPr>
              <w:t>Tolerance (dB)</w:t>
            </w:r>
          </w:p>
        </w:tc>
      </w:tr>
      <w:tr w:rsidR="00964C45" w:rsidRPr="00A15AD8" w14:paraId="25E87296" w14:textId="77777777" w:rsidTr="00D3364E">
        <w:trPr>
          <w:gridAfter w:val="1"/>
          <w:wAfter w:w="32" w:type="dxa"/>
          <w:trHeight w:val="198"/>
          <w:jc w:val="center"/>
        </w:trPr>
        <w:tc>
          <w:tcPr>
            <w:tcW w:w="658" w:type="dxa"/>
            <w:tcBorders>
              <w:top w:val="single" w:sz="4" w:space="0" w:color="auto"/>
              <w:left w:val="single" w:sz="4" w:space="0" w:color="auto"/>
              <w:bottom w:val="single" w:sz="4" w:space="0" w:color="auto"/>
              <w:right w:val="single" w:sz="4" w:space="0" w:color="auto"/>
            </w:tcBorders>
            <w:tcMar>
              <w:left w:w="28" w:type="dxa"/>
              <w:right w:w="28" w:type="dxa"/>
            </w:tcMar>
          </w:tcPr>
          <w:p w14:paraId="574FFCC0"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n14</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32A0399A" w14:textId="77777777" w:rsidR="00964C45" w:rsidRPr="00A15AD8" w:rsidRDefault="00964C45" w:rsidP="00D2378B">
            <w:pPr>
              <w:pStyle w:val="TAC"/>
              <w:rPr>
                <w:rFonts w:asciiTheme="minorHAnsi" w:hAnsiTheme="minorHAnsi" w:cstheme="minorHAnsi"/>
                <w:sz w:val="16"/>
                <w:szCs w:val="16"/>
                <w:vertAlign w:val="superscript"/>
              </w:rPr>
            </w:pPr>
            <w:r w:rsidRPr="00A15AD8">
              <w:rPr>
                <w:rFonts w:asciiTheme="minorHAnsi" w:hAnsiTheme="minorHAnsi" w:cstheme="minorHAnsi"/>
                <w:sz w:val="16"/>
                <w:szCs w:val="16"/>
                <w:lang w:val="en-US"/>
              </w:rPr>
              <w:t>31</w:t>
            </w:r>
            <w:r w:rsidRPr="00A15AD8">
              <w:rPr>
                <w:rFonts w:asciiTheme="minorHAnsi" w:hAnsiTheme="minorHAnsi" w:cstheme="minorHAnsi"/>
                <w:sz w:val="16"/>
                <w:szCs w:val="16"/>
                <w:highlight w:val="yellow"/>
                <w:vertAlign w:val="superscript"/>
              </w:rPr>
              <w:t>6</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47CE9958"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5BDD9AFC" w14:textId="77777777" w:rsidR="00964C45" w:rsidRPr="00A15AD8" w:rsidRDefault="00964C45" w:rsidP="00D2378B">
            <w:pPr>
              <w:pStyle w:val="TAC"/>
              <w:rPr>
                <w:rFonts w:asciiTheme="minorHAnsi" w:hAnsiTheme="minorHAnsi" w:cstheme="minorHAnsi"/>
                <w:sz w:val="16"/>
                <w:szCs w:val="16"/>
              </w:rPr>
            </w:pP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5F8FA377" w14:textId="77777777" w:rsidR="00964C45" w:rsidRPr="00A15AD8" w:rsidRDefault="00964C45" w:rsidP="00D2378B">
            <w:pPr>
              <w:pStyle w:val="TAC"/>
              <w:rPr>
                <w:rFonts w:asciiTheme="minorHAnsi" w:hAnsiTheme="minorHAnsi" w:cstheme="minorHAnsi"/>
                <w:sz w:val="16"/>
                <w:szCs w:val="16"/>
              </w:rPr>
            </w:pP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247EF7FB" w14:textId="77777777" w:rsidR="00964C45" w:rsidRPr="00A15AD8" w:rsidRDefault="00964C45" w:rsidP="00D2378B">
            <w:pPr>
              <w:pStyle w:val="TAC"/>
              <w:rPr>
                <w:rFonts w:asciiTheme="minorHAnsi" w:hAnsiTheme="minorHAnsi" w:cstheme="minorHAnsi"/>
                <w:sz w:val="16"/>
                <w:szCs w:val="16"/>
              </w:rPr>
            </w:pP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35FC134E" w14:textId="77777777" w:rsidR="00964C45" w:rsidRPr="00A15AD8" w:rsidRDefault="00964C45" w:rsidP="00D2378B">
            <w:pPr>
              <w:pStyle w:val="TAC"/>
              <w:rPr>
                <w:rFonts w:asciiTheme="minorHAnsi" w:hAnsiTheme="minorHAnsi" w:cstheme="minorHAnsi"/>
                <w:sz w:val="16"/>
                <w:szCs w:val="16"/>
              </w:rPr>
            </w:pP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227D56E1"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3D7AAA6A"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w:t>
            </w:r>
          </w:p>
        </w:tc>
      </w:tr>
      <w:tr w:rsidR="00964C45" w:rsidRPr="00A15AD8" w14:paraId="68F90B8D" w14:textId="77777777" w:rsidTr="00D3364E">
        <w:trPr>
          <w:gridAfter w:val="1"/>
          <w:wAfter w:w="32" w:type="dxa"/>
          <w:trHeight w:val="180"/>
          <w:jc w:val="center"/>
        </w:trPr>
        <w:tc>
          <w:tcPr>
            <w:tcW w:w="65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B4FC3" w14:textId="77777777" w:rsidR="00964C45" w:rsidRPr="00A15AD8" w:rsidRDefault="00964C45" w:rsidP="00D2378B">
            <w:pPr>
              <w:pStyle w:val="TAC"/>
              <w:rPr>
                <w:rFonts w:asciiTheme="minorHAnsi" w:hAnsiTheme="minorHAnsi" w:cstheme="minorHAnsi"/>
                <w:sz w:val="16"/>
                <w:szCs w:val="16"/>
                <w:lang w:val="fi-FI" w:eastAsia="fi-FI"/>
              </w:rPr>
            </w:pPr>
            <w:r w:rsidRPr="00A15AD8">
              <w:rPr>
                <w:rFonts w:asciiTheme="minorHAnsi" w:hAnsiTheme="minorHAnsi" w:cstheme="minorHAnsi"/>
                <w:sz w:val="16"/>
                <w:szCs w:val="16"/>
                <w:lang w:val="fi-FI" w:eastAsia="fi-FI"/>
              </w:rPr>
              <w:t>n41</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1FBFE8F9" w14:textId="77777777" w:rsidR="00964C45" w:rsidRPr="00A15AD8" w:rsidRDefault="00964C45" w:rsidP="00D2378B">
            <w:pPr>
              <w:pStyle w:val="TAC"/>
              <w:rPr>
                <w:rFonts w:asciiTheme="minorHAnsi" w:hAnsiTheme="minorHAnsi" w:cstheme="minorHAnsi"/>
                <w:sz w:val="16"/>
                <w:szCs w:val="16"/>
              </w:rPr>
            </w:pP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2059591F" w14:textId="77777777" w:rsidR="00964C45" w:rsidRPr="00A15AD8" w:rsidRDefault="00964C45" w:rsidP="00D2378B">
            <w:pPr>
              <w:pStyle w:val="TAC"/>
              <w:rPr>
                <w:rFonts w:asciiTheme="minorHAnsi" w:hAnsiTheme="minorHAnsi" w:cstheme="minorHAnsi"/>
                <w:sz w:val="16"/>
                <w:szCs w:val="16"/>
              </w:rPr>
            </w:pP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1EBCCABD"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29</w:t>
            </w:r>
            <w:r w:rsidRPr="00A15AD8">
              <w:rPr>
                <w:rFonts w:asciiTheme="minorHAnsi" w:hAnsiTheme="minorHAnsi" w:cstheme="minorHAnsi"/>
                <w:sz w:val="16"/>
                <w:szCs w:val="16"/>
                <w:highlight w:val="yellow"/>
                <w:vertAlign w:val="superscript"/>
              </w:rPr>
              <w:t>5</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4BBA6B48"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r w:rsidRPr="00A15AD8">
              <w:rPr>
                <w:rFonts w:asciiTheme="minorHAnsi" w:hAnsiTheme="minorHAnsi" w:cstheme="minorHAnsi"/>
                <w:sz w:val="16"/>
                <w:szCs w:val="16"/>
                <w:vertAlign w:val="superscript"/>
              </w:rPr>
              <w:t>3</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49B292F4"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26</w:t>
            </w: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62BC86C3"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r w:rsidRPr="00A15AD8">
              <w:rPr>
                <w:rFonts w:asciiTheme="minorHAnsi" w:hAnsiTheme="minorHAnsi" w:cstheme="minorHAnsi"/>
                <w:sz w:val="16"/>
                <w:szCs w:val="16"/>
                <w:vertAlign w:val="superscript"/>
              </w:rPr>
              <w:t>3</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758AC4CC"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67ACBDC5"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w:t>
            </w:r>
            <w:r w:rsidRPr="00A15AD8">
              <w:rPr>
                <w:rFonts w:asciiTheme="minorHAnsi" w:hAnsiTheme="minorHAnsi" w:cstheme="minorHAnsi"/>
                <w:sz w:val="16"/>
                <w:szCs w:val="16"/>
                <w:vertAlign w:val="superscript"/>
              </w:rPr>
              <w:t>3</w:t>
            </w:r>
          </w:p>
        </w:tc>
      </w:tr>
      <w:tr w:rsidR="00964C45" w:rsidRPr="00A15AD8" w14:paraId="1F73FE2D" w14:textId="77777777" w:rsidTr="00D3364E">
        <w:trPr>
          <w:gridAfter w:val="1"/>
          <w:wAfter w:w="32" w:type="dxa"/>
          <w:trHeight w:val="180"/>
          <w:jc w:val="center"/>
        </w:trPr>
        <w:tc>
          <w:tcPr>
            <w:tcW w:w="65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59288" w14:textId="77777777" w:rsidR="00964C45" w:rsidRPr="00A15AD8" w:rsidRDefault="00964C45" w:rsidP="00D2378B">
            <w:pPr>
              <w:pStyle w:val="TAC"/>
              <w:rPr>
                <w:rFonts w:asciiTheme="minorHAnsi" w:hAnsiTheme="minorHAnsi" w:cstheme="minorHAnsi"/>
                <w:sz w:val="16"/>
                <w:szCs w:val="16"/>
                <w:lang w:val="fi-FI" w:eastAsia="fi-FI"/>
              </w:rPr>
            </w:pPr>
            <w:r w:rsidRPr="00A15AD8">
              <w:rPr>
                <w:rFonts w:asciiTheme="minorHAnsi" w:hAnsiTheme="minorHAnsi" w:cstheme="minorHAnsi"/>
                <w:sz w:val="16"/>
                <w:szCs w:val="16"/>
                <w:lang w:val="fi-FI" w:eastAsia="fi-FI"/>
              </w:rPr>
              <w:t>n77</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4EB347CB" w14:textId="77777777" w:rsidR="00964C45" w:rsidRPr="00A15AD8" w:rsidRDefault="00964C45" w:rsidP="00D2378B">
            <w:pPr>
              <w:pStyle w:val="TAC"/>
              <w:rPr>
                <w:rFonts w:asciiTheme="minorHAnsi" w:hAnsiTheme="minorHAnsi" w:cstheme="minorHAnsi"/>
                <w:sz w:val="16"/>
                <w:szCs w:val="16"/>
              </w:rPr>
            </w:pP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4ED60F29" w14:textId="77777777" w:rsidR="00964C45" w:rsidRPr="00A15AD8" w:rsidRDefault="00964C45" w:rsidP="00D2378B">
            <w:pPr>
              <w:pStyle w:val="TAC"/>
              <w:rPr>
                <w:rFonts w:asciiTheme="minorHAnsi" w:hAnsiTheme="minorHAnsi" w:cstheme="minorHAnsi"/>
                <w:sz w:val="16"/>
                <w:szCs w:val="16"/>
              </w:rPr>
            </w:pP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05107EA0"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29</w:t>
            </w:r>
            <w:r w:rsidRPr="00A15AD8">
              <w:rPr>
                <w:rFonts w:asciiTheme="minorHAnsi" w:hAnsiTheme="minorHAnsi" w:cstheme="minorHAnsi"/>
                <w:sz w:val="16"/>
                <w:szCs w:val="16"/>
                <w:highlight w:val="yellow"/>
                <w:vertAlign w:val="superscript"/>
              </w:rPr>
              <w:t>5</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64D674B9"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1248CAAE"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26</w:t>
            </w: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0D943727"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0A1480A7"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4F9843F5"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r>
      <w:tr w:rsidR="00964C45" w:rsidRPr="00A15AD8" w14:paraId="7A450642" w14:textId="77777777" w:rsidTr="00D3364E">
        <w:trPr>
          <w:gridAfter w:val="1"/>
          <w:wAfter w:w="32" w:type="dxa"/>
          <w:trHeight w:val="180"/>
          <w:jc w:val="center"/>
        </w:trPr>
        <w:tc>
          <w:tcPr>
            <w:tcW w:w="65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AB49A" w14:textId="77777777" w:rsidR="00964C45" w:rsidRPr="00A15AD8" w:rsidRDefault="00964C45" w:rsidP="00D2378B">
            <w:pPr>
              <w:pStyle w:val="TAC"/>
              <w:rPr>
                <w:rFonts w:asciiTheme="minorHAnsi" w:hAnsiTheme="minorHAnsi" w:cstheme="minorHAnsi"/>
                <w:sz w:val="16"/>
                <w:szCs w:val="16"/>
                <w:lang w:val="fi-FI" w:eastAsia="fi-FI"/>
              </w:rPr>
            </w:pPr>
            <w:r w:rsidRPr="00A15AD8">
              <w:rPr>
                <w:rFonts w:asciiTheme="minorHAnsi" w:hAnsiTheme="minorHAnsi" w:cstheme="minorHAnsi"/>
                <w:sz w:val="16"/>
                <w:szCs w:val="16"/>
                <w:lang w:val="fi-FI" w:eastAsia="zh-CN"/>
              </w:rPr>
              <w:t>n78</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2A1F50E3" w14:textId="77777777" w:rsidR="00964C45" w:rsidRPr="00A15AD8" w:rsidRDefault="00964C45" w:rsidP="00D2378B">
            <w:pPr>
              <w:pStyle w:val="TAC"/>
              <w:rPr>
                <w:rFonts w:asciiTheme="minorHAnsi" w:hAnsiTheme="minorHAnsi" w:cstheme="minorHAnsi"/>
                <w:sz w:val="16"/>
                <w:szCs w:val="16"/>
              </w:rPr>
            </w:pP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0E6EDF3F" w14:textId="77777777" w:rsidR="00964C45" w:rsidRPr="00A15AD8" w:rsidRDefault="00964C45" w:rsidP="00D2378B">
            <w:pPr>
              <w:pStyle w:val="TAC"/>
              <w:rPr>
                <w:rFonts w:asciiTheme="minorHAnsi" w:hAnsiTheme="minorHAnsi" w:cstheme="minorHAnsi"/>
                <w:sz w:val="16"/>
                <w:szCs w:val="16"/>
              </w:rPr>
            </w:pP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4E773200"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29</w:t>
            </w:r>
            <w:r w:rsidRPr="00A15AD8">
              <w:rPr>
                <w:rFonts w:asciiTheme="minorHAnsi" w:hAnsiTheme="minorHAnsi" w:cstheme="minorHAnsi"/>
                <w:sz w:val="16"/>
                <w:szCs w:val="16"/>
                <w:highlight w:val="yellow"/>
                <w:vertAlign w:val="superscript"/>
              </w:rPr>
              <w:t>5</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4DC61A18"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43E3DA5E"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26</w:t>
            </w: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173D2536"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1FC95306"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0982CED2"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r>
      <w:tr w:rsidR="00964C45" w:rsidRPr="00A15AD8" w14:paraId="0CC0B832" w14:textId="77777777" w:rsidTr="00D3364E">
        <w:trPr>
          <w:gridAfter w:val="1"/>
          <w:wAfter w:w="32" w:type="dxa"/>
          <w:trHeight w:val="180"/>
          <w:jc w:val="center"/>
        </w:trPr>
        <w:tc>
          <w:tcPr>
            <w:tcW w:w="658" w:type="dxa"/>
            <w:tcBorders>
              <w:top w:val="single" w:sz="4" w:space="0" w:color="auto"/>
              <w:left w:val="single" w:sz="4" w:space="0" w:color="auto"/>
              <w:bottom w:val="single" w:sz="4" w:space="0" w:color="auto"/>
              <w:right w:val="single" w:sz="4" w:space="0" w:color="auto"/>
            </w:tcBorders>
            <w:tcMar>
              <w:left w:w="28" w:type="dxa"/>
              <w:right w:w="28" w:type="dxa"/>
            </w:tcMar>
          </w:tcPr>
          <w:p w14:paraId="450E061E" w14:textId="77777777" w:rsidR="00964C45" w:rsidRPr="00A15AD8" w:rsidRDefault="00964C45" w:rsidP="00D2378B">
            <w:pPr>
              <w:pStyle w:val="TAC"/>
              <w:rPr>
                <w:rFonts w:asciiTheme="minorHAnsi" w:hAnsiTheme="minorHAnsi" w:cstheme="minorHAnsi"/>
                <w:sz w:val="16"/>
                <w:szCs w:val="16"/>
                <w:lang w:val="fi-FI" w:eastAsia="zh-CN"/>
              </w:rPr>
            </w:pPr>
            <w:r w:rsidRPr="00A15AD8">
              <w:rPr>
                <w:rFonts w:asciiTheme="minorHAnsi" w:hAnsiTheme="minorHAnsi" w:cstheme="minorHAnsi"/>
                <w:sz w:val="16"/>
                <w:szCs w:val="16"/>
              </w:rPr>
              <w:t>n79</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460D755B" w14:textId="77777777" w:rsidR="00964C45" w:rsidRPr="00A15AD8" w:rsidRDefault="00964C45" w:rsidP="00D2378B">
            <w:pPr>
              <w:pStyle w:val="TAC"/>
              <w:rPr>
                <w:rFonts w:asciiTheme="minorHAnsi" w:hAnsiTheme="minorHAnsi" w:cstheme="minorHAnsi"/>
                <w:sz w:val="16"/>
                <w:szCs w:val="16"/>
              </w:rPr>
            </w:pP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0D5BF057" w14:textId="77777777" w:rsidR="00964C45" w:rsidRPr="00A15AD8" w:rsidRDefault="00964C45" w:rsidP="00D2378B">
            <w:pPr>
              <w:pStyle w:val="TAC"/>
              <w:rPr>
                <w:rFonts w:asciiTheme="minorHAnsi" w:hAnsiTheme="minorHAnsi" w:cstheme="minorHAnsi"/>
                <w:sz w:val="16"/>
                <w:szCs w:val="16"/>
              </w:rPr>
            </w:pP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1B1FE9A3"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29</w:t>
            </w:r>
            <w:r w:rsidRPr="00A15AD8">
              <w:rPr>
                <w:rFonts w:asciiTheme="minorHAnsi" w:hAnsiTheme="minorHAnsi" w:cstheme="minorHAnsi"/>
                <w:sz w:val="16"/>
                <w:szCs w:val="16"/>
                <w:highlight w:val="yellow"/>
                <w:vertAlign w:val="superscript"/>
              </w:rPr>
              <w:t>5</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3252D640"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2EF22C65" w14:textId="77777777" w:rsidR="00964C45" w:rsidRPr="00A15AD8" w:rsidRDefault="00964C45" w:rsidP="00D2378B">
            <w:pPr>
              <w:pStyle w:val="TAC"/>
              <w:rPr>
                <w:rFonts w:asciiTheme="minorHAnsi" w:hAnsiTheme="minorHAnsi" w:cstheme="minorHAnsi"/>
                <w:b/>
                <w:sz w:val="16"/>
                <w:szCs w:val="16"/>
              </w:rPr>
            </w:pPr>
            <w:r w:rsidRPr="00A15AD8">
              <w:rPr>
                <w:rFonts w:asciiTheme="minorHAnsi" w:hAnsiTheme="minorHAnsi" w:cstheme="minorHAnsi"/>
                <w:sz w:val="16"/>
                <w:szCs w:val="16"/>
              </w:rPr>
              <w:t>26</w:t>
            </w: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1B9DDBB0"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12019CDF"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62EBD7BF"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r>
      <w:tr w:rsidR="00964C45" w:rsidRPr="00A15AD8" w14:paraId="0BA4C6A9" w14:textId="77777777" w:rsidTr="00D3364E">
        <w:trPr>
          <w:gridAfter w:val="1"/>
          <w:wAfter w:w="32" w:type="dxa"/>
          <w:trHeight w:val="204"/>
          <w:jc w:val="center"/>
        </w:trPr>
        <w:tc>
          <w:tcPr>
            <w:tcW w:w="658" w:type="dxa"/>
            <w:tcBorders>
              <w:top w:val="single" w:sz="4" w:space="0" w:color="auto"/>
              <w:left w:val="single" w:sz="4" w:space="0" w:color="auto"/>
              <w:bottom w:val="single" w:sz="4" w:space="0" w:color="auto"/>
              <w:right w:val="single" w:sz="4" w:space="0" w:color="auto"/>
            </w:tcBorders>
            <w:tcMar>
              <w:left w:w="28" w:type="dxa"/>
              <w:right w:w="28" w:type="dxa"/>
            </w:tcMar>
          </w:tcPr>
          <w:p w14:paraId="50D04D58"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n100</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62341CBB"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lang w:val="en-US"/>
              </w:rPr>
              <w:t>31</w:t>
            </w:r>
            <w:r w:rsidRPr="00A15AD8">
              <w:rPr>
                <w:rFonts w:asciiTheme="minorHAnsi" w:hAnsiTheme="minorHAnsi" w:cstheme="minorHAnsi"/>
                <w:sz w:val="16"/>
                <w:szCs w:val="16"/>
                <w:highlight w:val="yellow"/>
                <w:vertAlign w:val="superscript"/>
              </w:rPr>
              <w:t>6</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043F2421" w14:textId="77777777" w:rsidR="00964C45" w:rsidRPr="00A15AD8" w:rsidRDefault="00964C45" w:rsidP="00D2378B">
            <w:pPr>
              <w:pStyle w:val="TAC"/>
              <w:rPr>
                <w:rFonts w:asciiTheme="minorHAnsi" w:hAnsiTheme="minorHAnsi" w:cstheme="minorHAnsi"/>
                <w:sz w:val="16"/>
                <w:szCs w:val="16"/>
              </w:rPr>
            </w:pP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0559B293" w14:textId="77777777" w:rsidR="00964C45" w:rsidRPr="00A15AD8" w:rsidRDefault="00964C45" w:rsidP="00D2378B">
            <w:pPr>
              <w:pStyle w:val="TAC"/>
              <w:rPr>
                <w:rFonts w:asciiTheme="minorHAnsi" w:hAnsiTheme="minorHAnsi" w:cstheme="minorHAnsi"/>
                <w:sz w:val="16"/>
                <w:szCs w:val="16"/>
              </w:rPr>
            </w:pP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5D2467CD" w14:textId="77777777" w:rsidR="00964C45" w:rsidRPr="00A15AD8" w:rsidRDefault="00964C45" w:rsidP="00D2378B">
            <w:pPr>
              <w:pStyle w:val="TAC"/>
              <w:rPr>
                <w:rFonts w:asciiTheme="minorHAnsi" w:hAnsiTheme="minorHAnsi" w:cstheme="minorHAnsi"/>
                <w:sz w:val="16"/>
                <w:szCs w:val="16"/>
              </w:rPr>
            </w:pP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58AEF85D" w14:textId="77777777" w:rsidR="00964C45" w:rsidRPr="00A15AD8" w:rsidRDefault="00964C45" w:rsidP="00D2378B">
            <w:pPr>
              <w:pStyle w:val="TAC"/>
              <w:rPr>
                <w:rFonts w:asciiTheme="minorHAnsi" w:hAnsiTheme="minorHAnsi" w:cstheme="minorHAnsi"/>
                <w:sz w:val="16"/>
                <w:szCs w:val="16"/>
              </w:rPr>
            </w:pP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4B7B0045" w14:textId="77777777" w:rsidR="00964C45" w:rsidRPr="00A15AD8" w:rsidRDefault="00964C45" w:rsidP="00D2378B">
            <w:pPr>
              <w:pStyle w:val="TAC"/>
              <w:rPr>
                <w:rFonts w:asciiTheme="minorHAnsi" w:hAnsiTheme="minorHAnsi" w:cstheme="minorHAnsi"/>
                <w:sz w:val="16"/>
                <w:szCs w:val="16"/>
              </w:rPr>
            </w:pP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48C633E7"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76C200C7"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w:t>
            </w:r>
          </w:p>
        </w:tc>
      </w:tr>
      <w:tr w:rsidR="00964C45" w:rsidRPr="00A15AD8" w14:paraId="4D9F0B6E" w14:textId="77777777" w:rsidTr="00D3364E">
        <w:trPr>
          <w:gridAfter w:val="1"/>
          <w:wAfter w:w="32" w:type="dxa"/>
          <w:trHeight w:val="204"/>
          <w:jc w:val="center"/>
        </w:trPr>
        <w:tc>
          <w:tcPr>
            <w:tcW w:w="658" w:type="dxa"/>
            <w:tcBorders>
              <w:top w:val="single" w:sz="4" w:space="0" w:color="auto"/>
              <w:left w:val="single" w:sz="4" w:space="0" w:color="auto"/>
              <w:bottom w:val="single" w:sz="4" w:space="0" w:color="auto"/>
              <w:right w:val="single" w:sz="4" w:space="0" w:color="auto"/>
            </w:tcBorders>
            <w:tcMar>
              <w:left w:w="28" w:type="dxa"/>
              <w:right w:w="28" w:type="dxa"/>
            </w:tcMar>
          </w:tcPr>
          <w:p w14:paraId="4B65F851"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n101</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21F41ABD"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lang w:val="en-US"/>
              </w:rPr>
              <w:t>31</w:t>
            </w:r>
            <w:r w:rsidRPr="00A15AD8">
              <w:rPr>
                <w:rFonts w:asciiTheme="minorHAnsi" w:hAnsiTheme="minorHAnsi" w:cstheme="minorHAnsi"/>
                <w:sz w:val="16"/>
                <w:szCs w:val="16"/>
                <w:highlight w:val="yellow"/>
                <w:vertAlign w:val="superscript"/>
              </w:rPr>
              <w:t>6</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2CB279F0" w14:textId="77777777" w:rsidR="00964C45" w:rsidRPr="00A15AD8" w:rsidRDefault="00964C45" w:rsidP="00D2378B">
            <w:pPr>
              <w:pStyle w:val="TAC"/>
              <w:rPr>
                <w:rFonts w:asciiTheme="minorHAnsi" w:hAnsiTheme="minorHAnsi" w:cstheme="minorHAnsi"/>
                <w:sz w:val="16"/>
                <w:szCs w:val="16"/>
              </w:rPr>
            </w:pP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55FCA548" w14:textId="77777777" w:rsidR="00964C45" w:rsidRPr="00A15AD8" w:rsidRDefault="00964C45" w:rsidP="00D2378B">
            <w:pPr>
              <w:pStyle w:val="TAC"/>
              <w:rPr>
                <w:rFonts w:asciiTheme="minorHAnsi" w:hAnsiTheme="minorHAnsi" w:cstheme="minorHAnsi"/>
                <w:sz w:val="16"/>
                <w:szCs w:val="16"/>
              </w:rPr>
            </w:pP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585DA4BB" w14:textId="77777777" w:rsidR="00964C45" w:rsidRPr="00A15AD8" w:rsidRDefault="00964C45" w:rsidP="00D2378B">
            <w:pPr>
              <w:pStyle w:val="TAC"/>
              <w:rPr>
                <w:rFonts w:asciiTheme="minorHAnsi" w:hAnsiTheme="minorHAnsi" w:cstheme="minorHAnsi"/>
                <w:sz w:val="16"/>
                <w:szCs w:val="16"/>
              </w:rPr>
            </w:pP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1B857127" w14:textId="77777777" w:rsidR="00964C45" w:rsidRPr="00A15AD8" w:rsidRDefault="00964C45" w:rsidP="00D2378B">
            <w:pPr>
              <w:pStyle w:val="TAC"/>
              <w:rPr>
                <w:rFonts w:asciiTheme="minorHAnsi" w:hAnsiTheme="minorHAnsi" w:cstheme="minorHAnsi"/>
                <w:sz w:val="16"/>
                <w:szCs w:val="16"/>
              </w:rPr>
            </w:pP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6952A920" w14:textId="77777777" w:rsidR="00964C45" w:rsidRPr="00A15AD8" w:rsidRDefault="00964C45" w:rsidP="00D2378B">
            <w:pPr>
              <w:pStyle w:val="TAC"/>
              <w:rPr>
                <w:rFonts w:asciiTheme="minorHAnsi" w:hAnsiTheme="minorHAnsi" w:cstheme="minorHAnsi"/>
                <w:sz w:val="16"/>
                <w:szCs w:val="16"/>
              </w:rPr>
            </w:pP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232F272A"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62FE375E"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w:t>
            </w:r>
          </w:p>
        </w:tc>
      </w:tr>
      <w:tr w:rsidR="00964C45" w:rsidRPr="00A15AD8" w14:paraId="3AF15F44" w14:textId="77777777" w:rsidTr="00D3364E">
        <w:trPr>
          <w:gridAfter w:val="1"/>
          <w:wAfter w:w="32" w:type="dxa"/>
          <w:trHeight w:val="180"/>
          <w:jc w:val="center"/>
        </w:trPr>
        <w:tc>
          <w:tcPr>
            <w:tcW w:w="658" w:type="dxa"/>
            <w:tcBorders>
              <w:top w:val="single" w:sz="4" w:space="0" w:color="auto"/>
              <w:left w:val="single" w:sz="4" w:space="0" w:color="auto"/>
              <w:bottom w:val="single" w:sz="4" w:space="0" w:color="auto"/>
              <w:right w:val="single" w:sz="4" w:space="0" w:color="auto"/>
            </w:tcBorders>
            <w:tcMar>
              <w:left w:w="28" w:type="dxa"/>
              <w:right w:w="28" w:type="dxa"/>
            </w:tcMar>
          </w:tcPr>
          <w:p w14:paraId="69866595"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n104</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63F3F12C" w14:textId="77777777" w:rsidR="00964C45" w:rsidRPr="00A15AD8" w:rsidRDefault="00964C45" w:rsidP="00D2378B">
            <w:pPr>
              <w:pStyle w:val="TAC"/>
              <w:rPr>
                <w:rFonts w:asciiTheme="minorHAnsi" w:hAnsiTheme="minorHAnsi" w:cstheme="minorHAnsi"/>
                <w:sz w:val="16"/>
                <w:szCs w:val="16"/>
              </w:rPr>
            </w:pP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20782257" w14:textId="77777777" w:rsidR="00964C45" w:rsidRPr="00A15AD8" w:rsidRDefault="00964C45" w:rsidP="00D2378B">
            <w:pPr>
              <w:pStyle w:val="TAC"/>
              <w:rPr>
                <w:rFonts w:asciiTheme="minorHAnsi" w:hAnsiTheme="minorHAnsi" w:cstheme="minorHAnsi"/>
                <w:sz w:val="16"/>
                <w:szCs w:val="16"/>
              </w:rPr>
            </w:pP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3BCA3906" w14:textId="77777777" w:rsidR="00964C45" w:rsidRPr="00A15AD8" w:rsidRDefault="00964C45" w:rsidP="00D2378B">
            <w:pPr>
              <w:pStyle w:val="TAC"/>
              <w:rPr>
                <w:rFonts w:asciiTheme="minorHAnsi" w:hAnsiTheme="minorHAnsi" w:cstheme="minorHAnsi"/>
                <w:sz w:val="16"/>
                <w:szCs w:val="16"/>
              </w:rPr>
            </w:pP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57FA77B7" w14:textId="77777777" w:rsidR="00964C45" w:rsidRPr="00A15AD8" w:rsidRDefault="00964C45" w:rsidP="00D2378B">
            <w:pPr>
              <w:pStyle w:val="TAC"/>
              <w:rPr>
                <w:rFonts w:asciiTheme="minorHAnsi" w:hAnsiTheme="minorHAnsi" w:cstheme="minorHAnsi"/>
                <w:sz w:val="16"/>
                <w:szCs w:val="16"/>
              </w:rPr>
            </w:pP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3ECF8DD5"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26</w:t>
            </w: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3B8102DD"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c>
          <w:tcPr>
            <w:tcW w:w="731" w:type="dxa"/>
            <w:tcBorders>
              <w:top w:val="single" w:sz="4" w:space="0" w:color="auto"/>
              <w:left w:val="single" w:sz="4" w:space="0" w:color="auto"/>
              <w:bottom w:val="single" w:sz="4" w:space="0" w:color="auto"/>
              <w:right w:val="single" w:sz="4" w:space="0" w:color="auto"/>
            </w:tcBorders>
            <w:tcMar>
              <w:left w:w="28" w:type="dxa"/>
              <w:right w:w="28" w:type="dxa"/>
            </w:tcMar>
          </w:tcPr>
          <w:p w14:paraId="5F57B3FF"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tcPr>
          <w:p w14:paraId="42A12410" w14:textId="77777777" w:rsidR="00964C45" w:rsidRPr="00A15AD8" w:rsidRDefault="00964C45" w:rsidP="00D2378B">
            <w:pPr>
              <w:pStyle w:val="TAC"/>
              <w:rPr>
                <w:rFonts w:asciiTheme="minorHAnsi" w:hAnsiTheme="minorHAnsi" w:cstheme="minorHAnsi"/>
                <w:sz w:val="16"/>
                <w:szCs w:val="16"/>
              </w:rPr>
            </w:pPr>
            <w:r w:rsidRPr="00A15AD8">
              <w:rPr>
                <w:rFonts w:asciiTheme="minorHAnsi" w:hAnsiTheme="minorHAnsi" w:cstheme="minorHAnsi"/>
                <w:sz w:val="16"/>
                <w:szCs w:val="16"/>
              </w:rPr>
              <w:t>+2/-3</w:t>
            </w:r>
          </w:p>
        </w:tc>
      </w:tr>
      <w:tr w:rsidR="00964C45" w:rsidRPr="00A15AD8" w14:paraId="12C9BEA5" w14:textId="77777777" w:rsidTr="00D3364E">
        <w:trPr>
          <w:trHeight w:val="549"/>
          <w:jc w:val="center"/>
        </w:trPr>
        <w:tc>
          <w:tcPr>
            <w:tcW w:w="6541" w:type="dxa"/>
            <w:gridSpan w:val="10"/>
            <w:tcBorders>
              <w:top w:val="single" w:sz="4" w:space="0" w:color="auto"/>
              <w:left w:val="single" w:sz="4" w:space="0" w:color="auto"/>
              <w:bottom w:val="single" w:sz="4" w:space="0" w:color="auto"/>
              <w:right w:val="single" w:sz="4" w:space="0" w:color="auto"/>
            </w:tcBorders>
          </w:tcPr>
          <w:p w14:paraId="7F035EC3" w14:textId="77777777" w:rsidR="00964C45" w:rsidRPr="00A15AD8" w:rsidRDefault="00964C45" w:rsidP="00D2378B">
            <w:pPr>
              <w:pStyle w:val="TAN"/>
              <w:rPr>
                <w:rFonts w:asciiTheme="minorHAnsi" w:hAnsiTheme="minorHAnsi" w:cstheme="minorHAnsi"/>
                <w:sz w:val="16"/>
                <w:szCs w:val="16"/>
                <w:lang w:val="en-US"/>
              </w:rPr>
            </w:pPr>
            <w:r w:rsidRPr="00A15AD8">
              <w:rPr>
                <w:rFonts w:asciiTheme="minorHAnsi" w:hAnsiTheme="minorHAnsi" w:cstheme="minorHAnsi"/>
                <w:sz w:val="16"/>
                <w:szCs w:val="16"/>
                <w:highlight w:val="yellow"/>
                <w:lang w:val="en-US"/>
              </w:rPr>
              <w:t>NOTE 5:</w:t>
            </w:r>
            <w:r w:rsidRPr="00A15AD8">
              <w:rPr>
                <w:rFonts w:asciiTheme="minorHAnsi" w:hAnsiTheme="minorHAnsi" w:cstheme="minorHAnsi"/>
                <w:sz w:val="16"/>
                <w:szCs w:val="16"/>
                <w:highlight w:val="yellow"/>
                <w:lang w:val="en-US"/>
              </w:rPr>
              <w:tab/>
              <w:t>Achieved via dual Tx</w:t>
            </w:r>
          </w:p>
          <w:p w14:paraId="3F574A4A" w14:textId="77777777" w:rsidR="00964C45" w:rsidRPr="00A15AD8" w:rsidRDefault="00964C45" w:rsidP="00D2378B">
            <w:pPr>
              <w:pStyle w:val="TAN"/>
              <w:rPr>
                <w:rFonts w:asciiTheme="minorHAnsi" w:hAnsiTheme="minorHAnsi" w:cstheme="minorHAnsi"/>
                <w:sz w:val="16"/>
                <w:szCs w:val="16"/>
                <w:lang w:val="en-US"/>
              </w:rPr>
            </w:pPr>
            <w:r w:rsidRPr="00A15AD8">
              <w:rPr>
                <w:rFonts w:asciiTheme="minorHAnsi" w:hAnsiTheme="minorHAnsi" w:cstheme="minorHAnsi"/>
                <w:sz w:val="16"/>
                <w:szCs w:val="16"/>
                <w:highlight w:val="yellow"/>
                <w:lang w:val="en-US"/>
              </w:rPr>
              <w:t>NOTE 6:</w:t>
            </w:r>
            <w:r w:rsidRPr="00A15AD8">
              <w:rPr>
                <w:rFonts w:asciiTheme="minorHAnsi" w:hAnsiTheme="minorHAnsi" w:cstheme="minorHAnsi"/>
                <w:sz w:val="16"/>
                <w:szCs w:val="16"/>
                <w:highlight w:val="yellow"/>
                <w:lang w:val="en-US"/>
              </w:rPr>
              <w:tab/>
              <w:t xml:space="preserve">Generally, </w:t>
            </w:r>
            <w:proofErr w:type="spellStart"/>
            <w:r w:rsidRPr="00A15AD8">
              <w:rPr>
                <w:rFonts w:asciiTheme="minorHAnsi" w:hAnsiTheme="minorHAnsi" w:cstheme="minorHAnsi"/>
                <w:sz w:val="16"/>
                <w:szCs w:val="16"/>
                <w:highlight w:val="yellow"/>
                <w:lang w:val="en-US"/>
              </w:rPr>
              <w:t>PC1</w:t>
            </w:r>
            <w:proofErr w:type="spellEnd"/>
            <w:r w:rsidRPr="00A15AD8">
              <w:rPr>
                <w:rFonts w:asciiTheme="minorHAnsi" w:hAnsiTheme="minorHAnsi" w:cstheme="minorHAnsi"/>
                <w:sz w:val="16"/>
                <w:szCs w:val="16"/>
                <w:highlight w:val="yellow"/>
                <w:lang w:val="en-US"/>
              </w:rPr>
              <w:t xml:space="preserve"> UE is not targeted for smartphone form factor. The UE power class 1 requirements for Band </w:t>
            </w:r>
            <w:proofErr w:type="spellStart"/>
            <w:r w:rsidRPr="00A15AD8">
              <w:rPr>
                <w:rFonts w:asciiTheme="minorHAnsi" w:hAnsiTheme="minorHAnsi" w:cstheme="minorHAnsi"/>
                <w:sz w:val="16"/>
                <w:szCs w:val="16"/>
                <w:highlight w:val="yellow"/>
                <w:lang w:val="en-US"/>
              </w:rPr>
              <w:t>n14</w:t>
            </w:r>
            <w:proofErr w:type="spellEnd"/>
            <w:r w:rsidRPr="00A15AD8">
              <w:rPr>
                <w:rFonts w:asciiTheme="minorHAnsi" w:hAnsiTheme="minorHAnsi" w:cstheme="minorHAnsi"/>
                <w:sz w:val="16"/>
                <w:szCs w:val="16"/>
                <w:highlight w:val="yellow"/>
                <w:lang w:val="en-US"/>
              </w:rPr>
              <w:t xml:space="preserve"> are applicable for public safety scenario only.</w:t>
            </w:r>
          </w:p>
        </w:tc>
      </w:tr>
    </w:tbl>
    <w:p w14:paraId="61DD1A8C" w14:textId="5DC3201B" w:rsidR="00D3364E" w:rsidRPr="00D3364E" w:rsidRDefault="00D3364E" w:rsidP="00D3364E">
      <w:pPr>
        <w:jc w:val="center"/>
        <w:rPr>
          <w:sz w:val="18"/>
          <w:szCs w:val="18"/>
        </w:rPr>
      </w:pPr>
      <w:r w:rsidRPr="00D3364E">
        <w:rPr>
          <w:sz w:val="18"/>
          <w:szCs w:val="18"/>
        </w:rPr>
        <w:t xml:space="preserve">Table 1: </w:t>
      </w:r>
      <w:proofErr w:type="spellStart"/>
      <w:r w:rsidRPr="00D3364E">
        <w:rPr>
          <w:sz w:val="18"/>
          <w:szCs w:val="18"/>
        </w:rPr>
        <w:t>FR1</w:t>
      </w:r>
      <w:proofErr w:type="spellEnd"/>
      <w:r w:rsidRPr="00D3364E">
        <w:rPr>
          <w:sz w:val="18"/>
          <w:szCs w:val="18"/>
        </w:rPr>
        <w:t xml:space="preserve"> UE power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D3364E" w:rsidRPr="00D3364E" w14:paraId="76E45A83" w14:textId="77777777" w:rsidTr="00D2378B">
        <w:trPr>
          <w:trHeight w:val="187"/>
          <w:jc w:val="center"/>
        </w:trPr>
        <w:tc>
          <w:tcPr>
            <w:tcW w:w="2094" w:type="dxa"/>
            <w:tcMar>
              <w:top w:w="0" w:type="dxa"/>
              <w:left w:w="108" w:type="dxa"/>
              <w:bottom w:w="0" w:type="dxa"/>
              <w:right w:w="108" w:type="dxa"/>
            </w:tcMar>
            <w:hideMark/>
          </w:tcPr>
          <w:p w14:paraId="7A5055C1" w14:textId="77777777" w:rsidR="00D3364E" w:rsidRPr="00D3364E" w:rsidRDefault="00D3364E" w:rsidP="00D2378B">
            <w:pPr>
              <w:pStyle w:val="TAH"/>
              <w:rPr>
                <w:sz w:val="16"/>
                <w:szCs w:val="16"/>
              </w:rPr>
            </w:pPr>
            <w:r w:rsidRPr="00D3364E">
              <w:rPr>
                <w:sz w:val="16"/>
                <w:szCs w:val="16"/>
              </w:rPr>
              <w:t>UE Power class</w:t>
            </w:r>
          </w:p>
        </w:tc>
        <w:tc>
          <w:tcPr>
            <w:tcW w:w="4765" w:type="dxa"/>
            <w:tcMar>
              <w:top w:w="0" w:type="dxa"/>
              <w:left w:w="108" w:type="dxa"/>
              <w:bottom w:w="0" w:type="dxa"/>
              <w:right w:w="108" w:type="dxa"/>
            </w:tcMar>
            <w:hideMark/>
          </w:tcPr>
          <w:p w14:paraId="76F6D8B4" w14:textId="77777777" w:rsidR="00D3364E" w:rsidRPr="00D3364E" w:rsidRDefault="00D3364E" w:rsidP="00D2378B">
            <w:pPr>
              <w:pStyle w:val="TAH"/>
              <w:rPr>
                <w:sz w:val="16"/>
                <w:szCs w:val="16"/>
              </w:rPr>
            </w:pPr>
            <w:r w:rsidRPr="00D3364E">
              <w:rPr>
                <w:sz w:val="16"/>
                <w:szCs w:val="16"/>
              </w:rPr>
              <w:t>UE type</w:t>
            </w:r>
          </w:p>
        </w:tc>
      </w:tr>
      <w:tr w:rsidR="00D3364E" w:rsidRPr="00D3364E" w14:paraId="5822FEE1" w14:textId="77777777" w:rsidTr="00D2378B">
        <w:trPr>
          <w:trHeight w:val="187"/>
          <w:jc w:val="center"/>
        </w:trPr>
        <w:tc>
          <w:tcPr>
            <w:tcW w:w="2094" w:type="dxa"/>
            <w:tcMar>
              <w:top w:w="0" w:type="dxa"/>
              <w:left w:w="108" w:type="dxa"/>
              <w:bottom w:w="0" w:type="dxa"/>
              <w:right w:w="108" w:type="dxa"/>
            </w:tcMar>
            <w:hideMark/>
          </w:tcPr>
          <w:p w14:paraId="31714DCD" w14:textId="77777777" w:rsidR="00D3364E" w:rsidRPr="00D3364E" w:rsidRDefault="00D3364E" w:rsidP="00D2378B">
            <w:pPr>
              <w:pStyle w:val="TAC"/>
              <w:rPr>
                <w:sz w:val="16"/>
                <w:szCs w:val="16"/>
              </w:rPr>
            </w:pPr>
            <w:r w:rsidRPr="00D3364E">
              <w:rPr>
                <w:sz w:val="16"/>
                <w:szCs w:val="16"/>
              </w:rPr>
              <w:t>1</w:t>
            </w:r>
          </w:p>
        </w:tc>
        <w:tc>
          <w:tcPr>
            <w:tcW w:w="4765" w:type="dxa"/>
            <w:tcMar>
              <w:top w:w="0" w:type="dxa"/>
              <w:left w:w="108" w:type="dxa"/>
              <w:bottom w:w="0" w:type="dxa"/>
              <w:right w:w="108" w:type="dxa"/>
            </w:tcMar>
            <w:hideMark/>
          </w:tcPr>
          <w:p w14:paraId="62C26ED6" w14:textId="77777777" w:rsidR="00D3364E" w:rsidRPr="00D3364E" w:rsidRDefault="00D3364E" w:rsidP="00D2378B">
            <w:pPr>
              <w:pStyle w:val="TAC"/>
              <w:rPr>
                <w:sz w:val="16"/>
                <w:szCs w:val="16"/>
                <w:lang w:val="en-US"/>
              </w:rPr>
            </w:pPr>
            <w:r w:rsidRPr="00D3364E">
              <w:rPr>
                <w:sz w:val="16"/>
                <w:szCs w:val="16"/>
                <w:lang w:val="en-US"/>
              </w:rPr>
              <w:t>Fixed wireless access (FWA) UE</w:t>
            </w:r>
          </w:p>
        </w:tc>
      </w:tr>
      <w:tr w:rsidR="00D3364E" w:rsidRPr="00D3364E" w14:paraId="42758ACB" w14:textId="77777777" w:rsidTr="00D2378B">
        <w:trPr>
          <w:trHeight w:val="187"/>
          <w:jc w:val="center"/>
        </w:trPr>
        <w:tc>
          <w:tcPr>
            <w:tcW w:w="2094" w:type="dxa"/>
            <w:tcMar>
              <w:top w:w="0" w:type="dxa"/>
              <w:left w:w="108" w:type="dxa"/>
              <w:bottom w:w="0" w:type="dxa"/>
              <w:right w:w="108" w:type="dxa"/>
            </w:tcMar>
            <w:hideMark/>
          </w:tcPr>
          <w:p w14:paraId="5198D03C" w14:textId="77777777" w:rsidR="00D3364E" w:rsidRPr="00D3364E" w:rsidRDefault="00D3364E" w:rsidP="00D2378B">
            <w:pPr>
              <w:pStyle w:val="TAC"/>
              <w:rPr>
                <w:sz w:val="16"/>
                <w:szCs w:val="16"/>
              </w:rPr>
            </w:pPr>
            <w:r w:rsidRPr="00D3364E">
              <w:rPr>
                <w:sz w:val="16"/>
                <w:szCs w:val="16"/>
              </w:rPr>
              <w:t>2</w:t>
            </w:r>
          </w:p>
        </w:tc>
        <w:tc>
          <w:tcPr>
            <w:tcW w:w="4765" w:type="dxa"/>
            <w:tcMar>
              <w:top w:w="0" w:type="dxa"/>
              <w:left w:w="108" w:type="dxa"/>
              <w:bottom w:w="0" w:type="dxa"/>
              <w:right w:w="108" w:type="dxa"/>
            </w:tcMar>
            <w:hideMark/>
          </w:tcPr>
          <w:p w14:paraId="6E79671C" w14:textId="77777777" w:rsidR="00D3364E" w:rsidRPr="00D3364E" w:rsidRDefault="00D3364E" w:rsidP="00D2378B">
            <w:pPr>
              <w:pStyle w:val="TAC"/>
              <w:rPr>
                <w:sz w:val="16"/>
                <w:szCs w:val="16"/>
              </w:rPr>
            </w:pPr>
            <w:r w:rsidRPr="00D3364E">
              <w:rPr>
                <w:sz w:val="16"/>
                <w:szCs w:val="16"/>
              </w:rPr>
              <w:t>Vehicular UE</w:t>
            </w:r>
          </w:p>
        </w:tc>
      </w:tr>
      <w:tr w:rsidR="00D3364E" w:rsidRPr="00D3364E" w14:paraId="77E50614" w14:textId="77777777" w:rsidTr="00D2378B">
        <w:trPr>
          <w:trHeight w:val="187"/>
          <w:jc w:val="center"/>
        </w:trPr>
        <w:tc>
          <w:tcPr>
            <w:tcW w:w="2094" w:type="dxa"/>
            <w:tcMar>
              <w:top w:w="0" w:type="dxa"/>
              <w:left w:w="108" w:type="dxa"/>
              <w:bottom w:w="0" w:type="dxa"/>
              <w:right w:w="108" w:type="dxa"/>
            </w:tcMar>
            <w:hideMark/>
          </w:tcPr>
          <w:p w14:paraId="325A5DB2" w14:textId="77777777" w:rsidR="00D3364E" w:rsidRPr="00D3364E" w:rsidRDefault="00D3364E" w:rsidP="00D2378B">
            <w:pPr>
              <w:pStyle w:val="TAC"/>
              <w:rPr>
                <w:sz w:val="16"/>
                <w:szCs w:val="16"/>
              </w:rPr>
            </w:pPr>
            <w:r w:rsidRPr="00D3364E">
              <w:rPr>
                <w:sz w:val="16"/>
                <w:szCs w:val="16"/>
              </w:rPr>
              <w:t>3</w:t>
            </w:r>
          </w:p>
        </w:tc>
        <w:tc>
          <w:tcPr>
            <w:tcW w:w="4765" w:type="dxa"/>
            <w:tcMar>
              <w:top w:w="0" w:type="dxa"/>
              <w:left w:w="108" w:type="dxa"/>
              <w:bottom w:w="0" w:type="dxa"/>
              <w:right w:w="108" w:type="dxa"/>
            </w:tcMar>
            <w:hideMark/>
          </w:tcPr>
          <w:p w14:paraId="4FC9483C" w14:textId="77777777" w:rsidR="00D3364E" w:rsidRPr="00D3364E" w:rsidRDefault="00D3364E" w:rsidP="00D2378B">
            <w:pPr>
              <w:pStyle w:val="TAC"/>
              <w:rPr>
                <w:sz w:val="16"/>
                <w:szCs w:val="16"/>
              </w:rPr>
            </w:pPr>
            <w:r w:rsidRPr="00D3364E">
              <w:rPr>
                <w:sz w:val="16"/>
                <w:szCs w:val="16"/>
              </w:rPr>
              <w:t>Handheld UE</w:t>
            </w:r>
          </w:p>
        </w:tc>
      </w:tr>
      <w:tr w:rsidR="00D3364E" w:rsidRPr="00D3364E" w14:paraId="0859833A" w14:textId="77777777" w:rsidTr="00D2378B">
        <w:trPr>
          <w:trHeight w:val="187"/>
          <w:jc w:val="center"/>
        </w:trPr>
        <w:tc>
          <w:tcPr>
            <w:tcW w:w="2094" w:type="dxa"/>
            <w:tcMar>
              <w:top w:w="0" w:type="dxa"/>
              <w:left w:w="108" w:type="dxa"/>
              <w:bottom w:w="0" w:type="dxa"/>
              <w:right w:w="108" w:type="dxa"/>
            </w:tcMar>
            <w:hideMark/>
          </w:tcPr>
          <w:p w14:paraId="282716C4" w14:textId="77777777" w:rsidR="00D3364E" w:rsidRPr="00D3364E" w:rsidRDefault="00D3364E" w:rsidP="00D2378B">
            <w:pPr>
              <w:pStyle w:val="TAC"/>
              <w:rPr>
                <w:sz w:val="16"/>
                <w:szCs w:val="16"/>
              </w:rPr>
            </w:pPr>
            <w:r w:rsidRPr="00D3364E">
              <w:rPr>
                <w:sz w:val="16"/>
                <w:szCs w:val="16"/>
              </w:rPr>
              <w:t>4</w:t>
            </w:r>
          </w:p>
        </w:tc>
        <w:tc>
          <w:tcPr>
            <w:tcW w:w="4765" w:type="dxa"/>
            <w:tcMar>
              <w:top w:w="0" w:type="dxa"/>
              <w:left w:w="108" w:type="dxa"/>
              <w:bottom w:w="0" w:type="dxa"/>
              <w:right w:w="108" w:type="dxa"/>
            </w:tcMar>
            <w:hideMark/>
          </w:tcPr>
          <w:p w14:paraId="7EA12D73" w14:textId="77777777" w:rsidR="00D3364E" w:rsidRPr="00D3364E" w:rsidRDefault="00D3364E" w:rsidP="00D2378B">
            <w:pPr>
              <w:pStyle w:val="TAC"/>
              <w:rPr>
                <w:sz w:val="16"/>
                <w:szCs w:val="16"/>
                <w:lang w:val="en-US"/>
              </w:rPr>
            </w:pPr>
            <w:r w:rsidRPr="00D3364E">
              <w:rPr>
                <w:sz w:val="16"/>
                <w:szCs w:val="16"/>
                <w:lang w:val="en-US"/>
              </w:rPr>
              <w:t>High power non-handheld UE</w:t>
            </w:r>
          </w:p>
        </w:tc>
      </w:tr>
      <w:tr w:rsidR="00D3364E" w:rsidRPr="00D3364E" w14:paraId="5A18D060" w14:textId="77777777" w:rsidTr="00D2378B">
        <w:trPr>
          <w:trHeight w:val="187"/>
          <w:jc w:val="center"/>
        </w:trPr>
        <w:tc>
          <w:tcPr>
            <w:tcW w:w="2094" w:type="dxa"/>
            <w:tcMar>
              <w:top w:w="0" w:type="dxa"/>
              <w:left w:w="108" w:type="dxa"/>
              <w:bottom w:w="0" w:type="dxa"/>
              <w:right w:w="108" w:type="dxa"/>
            </w:tcMar>
          </w:tcPr>
          <w:p w14:paraId="6D0BF1A7" w14:textId="77777777" w:rsidR="00D3364E" w:rsidRPr="00D3364E" w:rsidRDefault="00D3364E" w:rsidP="00D2378B">
            <w:pPr>
              <w:pStyle w:val="TAC"/>
              <w:rPr>
                <w:sz w:val="16"/>
                <w:szCs w:val="16"/>
              </w:rPr>
            </w:pPr>
            <w:r w:rsidRPr="00D3364E">
              <w:rPr>
                <w:sz w:val="16"/>
                <w:szCs w:val="16"/>
                <w:lang w:eastAsia="zh-CN"/>
              </w:rPr>
              <w:t>5</w:t>
            </w:r>
          </w:p>
        </w:tc>
        <w:tc>
          <w:tcPr>
            <w:tcW w:w="4765" w:type="dxa"/>
            <w:tcMar>
              <w:top w:w="0" w:type="dxa"/>
              <w:left w:w="108" w:type="dxa"/>
              <w:bottom w:w="0" w:type="dxa"/>
              <w:right w:w="108" w:type="dxa"/>
            </w:tcMar>
          </w:tcPr>
          <w:p w14:paraId="7E428C99" w14:textId="77777777" w:rsidR="00D3364E" w:rsidRPr="00D3364E" w:rsidRDefault="00D3364E" w:rsidP="00D2378B">
            <w:pPr>
              <w:pStyle w:val="TAC"/>
              <w:rPr>
                <w:sz w:val="16"/>
                <w:szCs w:val="16"/>
                <w:lang w:val="en-US"/>
              </w:rPr>
            </w:pPr>
            <w:r w:rsidRPr="00D3364E">
              <w:rPr>
                <w:sz w:val="16"/>
                <w:szCs w:val="16"/>
                <w:lang w:val="en-US"/>
              </w:rPr>
              <w:t>Fixed wireless access (FWA) UE</w:t>
            </w:r>
          </w:p>
        </w:tc>
      </w:tr>
      <w:tr w:rsidR="00D3364E" w:rsidRPr="00D3364E" w14:paraId="437B3043" w14:textId="77777777" w:rsidTr="00D2378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EEA64" w14:textId="77777777" w:rsidR="00D3364E" w:rsidRPr="00D3364E" w:rsidRDefault="00D3364E" w:rsidP="00D2378B">
            <w:pPr>
              <w:pStyle w:val="TAC"/>
              <w:rPr>
                <w:sz w:val="16"/>
                <w:szCs w:val="16"/>
                <w:lang w:eastAsia="zh-CN"/>
              </w:rPr>
            </w:pPr>
            <w:r w:rsidRPr="00D3364E">
              <w:rPr>
                <w:sz w:val="16"/>
                <w:szCs w:val="16"/>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A6F0" w14:textId="77777777" w:rsidR="00D3364E" w:rsidRPr="00D3364E" w:rsidRDefault="00D3364E" w:rsidP="00D2378B">
            <w:pPr>
              <w:pStyle w:val="TAC"/>
              <w:rPr>
                <w:sz w:val="16"/>
                <w:szCs w:val="16"/>
                <w:lang w:val="en-US"/>
              </w:rPr>
            </w:pPr>
            <w:r w:rsidRPr="00D3364E">
              <w:rPr>
                <w:sz w:val="16"/>
                <w:szCs w:val="16"/>
                <w:lang w:val="en-US"/>
              </w:rPr>
              <w:t>High Speed Train Roof-Mounted UE</w:t>
            </w:r>
          </w:p>
        </w:tc>
      </w:tr>
      <w:tr w:rsidR="00D3364E" w:rsidRPr="00D3364E" w14:paraId="35275D60" w14:textId="77777777" w:rsidTr="00D2378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74378" w14:textId="77777777" w:rsidR="00D3364E" w:rsidRPr="00D3364E" w:rsidRDefault="00D3364E" w:rsidP="00D2378B">
            <w:pPr>
              <w:pStyle w:val="TAC"/>
              <w:rPr>
                <w:sz w:val="16"/>
                <w:szCs w:val="16"/>
                <w:lang w:eastAsia="zh-CN"/>
              </w:rPr>
            </w:pPr>
            <w:r w:rsidRPr="00D3364E">
              <w:rPr>
                <w:sz w:val="16"/>
                <w:szCs w:val="16"/>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4373A" w14:textId="77777777" w:rsidR="00D3364E" w:rsidRPr="00D3364E" w:rsidRDefault="00D3364E" w:rsidP="00D2378B">
            <w:pPr>
              <w:pStyle w:val="TAC"/>
              <w:rPr>
                <w:sz w:val="16"/>
                <w:szCs w:val="16"/>
              </w:rPr>
            </w:pPr>
            <w:r w:rsidRPr="00D3364E">
              <w:rPr>
                <w:sz w:val="16"/>
                <w:szCs w:val="16"/>
              </w:rPr>
              <w:t>RedCap UE</w:t>
            </w:r>
          </w:p>
        </w:tc>
      </w:tr>
      <w:tr w:rsidR="00D3364E" w:rsidRPr="00D3364E" w14:paraId="2AC2EEF8" w14:textId="77777777" w:rsidTr="00D2378B">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5F348" w14:textId="77777777" w:rsidR="00D3364E" w:rsidRPr="00D3364E" w:rsidRDefault="00D3364E" w:rsidP="00D2378B">
            <w:pPr>
              <w:pStyle w:val="TAN"/>
              <w:rPr>
                <w:sz w:val="16"/>
                <w:szCs w:val="16"/>
                <w:lang w:val="en-US"/>
              </w:rPr>
            </w:pPr>
            <w:r w:rsidRPr="00D3364E">
              <w:rPr>
                <w:sz w:val="16"/>
                <w:szCs w:val="16"/>
                <w:lang w:val="en-US"/>
              </w:rPr>
              <w:t xml:space="preserve">Note: </w:t>
            </w:r>
            <w:proofErr w:type="spellStart"/>
            <w:r w:rsidRPr="00D3364E">
              <w:rPr>
                <w:sz w:val="16"/>
                <w:szCs w:val="16"/>
                <w:lang w:val="en-US"/>
              </w:rPr>
              <w:t>RedCap</w:t>
            </w:r>
            <w:proofErr w:type="spellEnd"/>
            <w:r w:rsidRPr="00D3364E">
              <w:rPr>
                <w:sz w:val="16"/>
                <w:szCs w:val="16"/>
                <w:lang w:val="en-US"/>
              </w:rPr>
              <w:t xml:space="preserve"> variants of non-</w:t>
            </w:r>
            <w:proofErr w:type="spellStart"/>
            <w:r w:rsidRPr="00D3364E">
              <w:rPr>
                <w:sz w:val="16"/>
                <w:szCs w:val="16"/>
                <w:lang w:val="en-US"/>
              </w:rPr>
              <w:t>RedCap</w:t>
            </w:r>
            <w:proofErr w:type="spellEnd"/>
            <w:r w:rsidRPr="00D3364E">
              <w:rPr>
                <w:sz w:val="16"/>
                <w:szCs w:val="16"/>
                <w:lang w:val="en-US"/>
              </w:rPr>
              <w:t xml:space="preserve"> </w:t>
            </w:r>
            <w:proofErr w:type="spellStart"/>
            <w:r w:rsidRPr="00D3364E">
              <w:rPr>
                <w:sz w:val="16"/>
                <w:szCs w:val="16"/>
                <w:lang w:val="en-US"/>
              </w:rPr>
              <w:t>UEs</w:t>
            </w:r>
            <w:proofErr w:type="spellEnd"/>
            <w:r w:rsidRPr="00D3364E">
              <w:rPr>
                <w:sz w:val="16"/>
                <w:szCs w:val="16"/>
                <w:lang w:val="en-US"/>
              </w:rPr>
              <w:t xml:space="preserve"> are not precluded</w:t>
            </w:r>
          </w:p>
        </w:tc>
      </w:tr>
    </w:tbl>
    <w:p w14:paraId="453F70DE" w14:textId="3E2BC7A8" w:rsidR="008F7C5C" w:rsidRDefault="00D3364E" w:rsidP="00D3364E">
      <w:pPr>
        <w:jc w:val="center"/>
        <w:rPr>
          <w:sz w:val="18"/>
          <w:szCs w:val="18"/>
        </w:rPr>
      </w:pPr>
      <w:r w:rsidRPr="00D3364E">
        <w:rPr>
          <w:sz w:val="18"/>
          <w:szCs w:val="18"/>
        </w:rPr>
        <w:t xml:space="preserve">Table </w:t>
      </w:r>
      <w:r>
        <w:rPr>
          <w:sz w:val="18"/>
          <w:szCs w:val="18"/>
        </w:rPr>
        <w:t>2</w:t>
      </w:r>
      <w:r w:rsidRPr="00D3364E">
        <w:rPr>
          <w:sz w:val="18"/>
          <w:szCs w:val="18"/>
        </w:rPr>
        <w:t xml:space="preserve">: </w:t>
      </w:r>
      <w:proofErr w:type="spellStart"/>
      <w:r w:rsidRPr="00D3364E">
        <w:rPr>
          <w:sz w:val="18"/>
          <w:szCs w:val="18"/>
        </w:rPr>
        <w:t>FR</w:t>
      </w:r>
      <w:r>
        <w:rPr>
          <w:sz w:val="18"/>
          <w:szCs w:val="18"/>
        </w:rPr>
        <w:t>2</w:t>
      </w:r>
      <w:proofErr w:type="spellEnd"/>
      <w:r w:rsidRPr="00D3364E">
        <w:rPr>
          <w:sz w:val="18"/>
          <w:szCs w:val="18"/>
        </w:rPr>
        <w:t xml:space="preserve"> UE power classes</w:t>
      </w:r>
    </w:p>
    <w:p w14:paraId="35470B0D" w14:textId="3D1E1AEC" w:rsidR="00D3364E" w:rsidRPr="00A1115A" w:rsidRDefault="00D3364E" w:rsidP="00D3364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3364E" w:rsidRPr="00D3364E" w14:paraId="1315D18F" w14:textId="77777777" w:rsidTr="00D2378B">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17FC02D" w14:textId="77777777" w:rsidR="00D3364E" w:rsidRPr="00D3364E" w:rsidRDefault="00D3364E" w:rsidP="00D2378B">
            <w:pPr>
              <w:pStyle w:val="TAH"/>
              <w:rPr>
                <w:sz w:val="16"/>
                <w:szCs w:val="16"/>
              </w:rPr>
            </w:pPr>
            <w:r w:rsidRPr="00D3364E">
              <w:rPr>
                <w:sz w:val="16"/>
                <w:szCs w:val="16"/>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CFC38A5" w14:textId="77777777" w:rsidR="00D3364E" w:rsidRPr="00D3364E" w:rsidRDefault="00D3364E" w:rsidP="00D2378B">
            <w:pPr>
              <w:pStyle w:val="TAH"/>
              <w:rPr>
                <w:sz w:val="16"/>
                <w:szCs w:val="16"/>
              </w:rPr>
            </w:pPr>
            <w:r w:rsidRPr="00D3364E">
              <w:rPr>
                <w:sz w:val="16"/>
                <w:szCs w:val="16"/>
              </w:rPr>
              <w:t>Variant</w:t>
            </w:r>
          </w:p>
        </w:tc>
      </w:tr>
      <w:tr w:rsidR="00D3364E" w:rsidRPr="00D3364E" w14:paraId="2889EDCB" w14:textId="77777777" w:rsidTr="00D2378B">
        <w:trPr>
          <w:jc w:val="center"/>
        </w:trPr>
        <w:tc>
          <w:tcPr>
            <w:tcW w:w="1668" w:type="dxa"/>
            <w:tcBorders>
              <w:top w:val="single" w:sz="4" w:space="0" w:color="auto"/>
              <w:left w:val="single" w:sz="4" w:space="0" w:color="auto"/>
              <w:bottom w:val="single" w:sz="4" w:space="0" w:color="auto"/>
              <w:right w:val="single" w:sz="4" w:space="0" w:color="auto"/>
            </w:tcBorders>
            <w:hideMark/>
          </w:tcPr>
          <w:p w14:paraId="47152218" w14:textId="77777777" w:rsidR="00D3364E" w:rsidRPr="00D3364E" w:rsidRDefault="00D3364E" w:rsidP="00D2378B">
            <w:pPr>
              <w:pStyle w:val="TAC"/>
              <w:rPr>
                <w:sz w:val="16"/>
                <w:szCs w:val="16"/>
              </w:rPr>
            </w:pPr>
            <w:r w:rsidRPr="00D3364E">
              <w:rPr>
                <w:sz w:val="16"/>
                <w:szCs w:val="16"/>
              </w:rPr>
              <w:t>None</w:t>
            </w:r>
          </w:p>
        </w:tc>
        <w:tc>
          <w:tcPr>
            <w:tcW w:w="2551" w:type="dxa"/>
            <w:tcBorders>
              <w:top w:val="single" w:sz="4" w:space="0" w:color="auto"/>
              <w:left w:val="single" w:sz="4" w:space="0" w:color="auto"/>
              <w:bottom w:val="single" w:sz="4" w:space="0" w:color="auto"/>
              <w:right w:val="single" w:sz="4" w:space="0" w:color="auto"/>
            </w:tcBorders>
            <w:hideMark/>
          </w:tcPr>
          <w:p w14:paraId="10C9CB53" w14:textId="77777777" w:rsidR="00D3364E" w:rsidRPr="00D3364E" w:rsidRDefault="00D3364E" w:rsidP="00D2378B">
            <w:pPr>
              <w:pStyle w:val="TAL"/>
              <w:rPr>
                <w:sz w:val="16"/>
                <w:szCs w:val="16"/>
              </w:rPr>
            </w:pPr>
            <w:r w:rsidRPr="00D3364E">
              <w:rPr>
                <w:sz w:val="16"/>
                <w:szCs w:val="16"/>
              </w:rPr>
              <w:t>Single Carrier</w:t>
            </w:r>
          </w:p>
        </w:tc>
      </w:tr>
      <w:tr w:rsidR="00D3364E" w:rsidRPr="00D3364E" w14:paraId="1C0A1EF6" w14:textId="77777777" w:rsidTr="00D2378B">
        <w:trPr>
          <w:jc w:val="center"/>
        </w:trPr>
        <w:tc>
          <w:tcPr>
            <w:tcW w:w="1668" w:type="dxa"/>
            <w:tcBorders>
              <w:top w:val="single" w:sz="4" w:space="0" w:color="auto"/>
              <w:left w:val="single" w:sz="4" w:space="0" w:color="auto"/>
              <w:bottom w:val="single" w:sz="4" w:space="0" w:color="auto"/>
              <w:right w:val="single" w:sz="4" w:space="0" w:color="auto"/>
            </w:tcBorders>
            <w:hideMark/>
          </w:tcPr>
          <w:p w14:paraId="4E7458E4" w14:textId="77777777" w:rsidR="00D3364E" w:rsidRPr="00D3364E" w:rsidRDefault="00D3364E" w:rsidP="00D2378B">
            <w:pPr>
              <w:pStyle w:val="TAC"/>
              <w:rPr>
                <w:sz w:val="16"/>
                <w:szCs w:val="16"/>
              </w:rPr>
            </w:pPr>
            <w:r w:rsidRPr="00D3364E">
              <w:rPr>
                <w:sz w:val="16"/>
                <w:szCs w:val="16"/>
              </w:rPr>
              <w:t>A</w:t>
            </w:r>
          </w:p>
        </w:tc>
        <w:tc>
          <w:tcPr>
            <w:tcW w:w="2551" w:type="dxa"/>
            <w:tcBorders>
              <w:top w:val="single" w:sz="4" w:space="0" w:color="auto"/>
              <w:left w:val="single" w:sz="4" w:space="0" w:color="auto"/>
              <w:bottom w:val="single" w:sz="4" w:space="0" w:color="auto"/>
              <w:right w:val="single" w:sz="4" w:space="0" w:color="auto"/>
            </w:tcBorders>
            <w:hideMark/>
          </w:tcPr>
          <w:p w14:paraId="6082FBFE" w14:textId="77777777" w:rsidR="00D3364E" w:rsidRPr="00D3364E" w:rsidRDefault="00D3364E" w:rsidP="00D2378B">
            <w:pPr>
              <w:pStyle w:val="TAL"/>
              <w:rPr>
                <w:sz w:val="16"/>
                <w:szCs w:val="16"/>
              </w:rPr>
            </w:pPr>
            <w:r w:rsidRPr="00D3364E">
              <w:rPr>
                <w:sz w:val="16"/>
                <w:szCs w:val="16"/>
              </w:rPr>
              <w:t>Carrier Aggregation (CA)</w:t>
            </w:r>
          </w:p>
        </w:tc>
      </w:tr>
      <w:tr w:rsidR="00D3364E" w:rsidRPr="00D3364E" w14:paraId="5625D0FB" w14:textId="77777777" w:rsidTr="00D2378B">
        <w:trPr>
          <w:jc w:val="center"/>
        </w:trPr>
        <w:tc>
          <w:tcPr>
            <w:tcW w:w="1668" w:type="dxa"/>
            <w:tcBorders>
              <w:top w:val="single" w:sz="4" w:space="0" w:color="auto"/>
              <w:left w:val="single" w:sz="4" w:space="0" w:color="auto"/>
              <w:bottom w:val="single" w:sz="4" w:space="0" w:color="auto"/>
              <w:right w:val="single" w:sz="4" w:space="0" w:color="auto"/>
            </w:tcBorders>
            <w:hideMark/>
          </w:tcPr>
          <w:p w14:paraId="4B52751F" w14:textId="77777777" w:rsidR="00D3364E" w:rsidRPr="00D3364E" w:rsidRDefault="00D3364E" w:rsidP="00D2378B">
            <w:pPr>
              <w:pStyle w:val="TAC"/>
              <w:rPr>
                <w:sz w:val="16"/>
                <w:szCs w:val="16"/>
              </w:rPr>
            </w:pPr>
            <w:r w:rsidRPr="00D3364E">
              <w:rPr>
                <w:sz w:val="16"/>
                <w:szCs w:val="16"/>
              </w:rPr>
              <w:t>B</w:t>
            </w:r>
          </w:p>
        </w:tc>
        <w:tc>
          <w:tcPr>
            <w:tcW w:w="2551" w:type="dxa"/>
            <w:tcBorders>
              <w:top w:val="single" w:sz="4" w:space="0" w:color="auto"/>
              <w:left w:val="single" w:sz="4" w:space="0" w:color="auto"/>
              <w:bottom w:val="single" w:sz="4" w:space="0" w:color="auto"/>
              <w:right w:val="single" w:sz="4" w:space="0" w:color="auto"/>
            </w:tcBorders>
            <w:hideMark/>
          </w:tcPr>
          <w:p w14:paraId="3563F11E" w14:textId="77777777" w:rsidR="00D3364E" w:rsidRPr="00D3364E" w:rsidRDefault="00D3364E" w:rsidP="00D2378B">
            <w:pPr>
              <w:pStyle w:val="TAL"/>
              <w:rPr>
                <w:sz w:val="16"/>
                <w:szCs w:val="16"/>
              </w:rPr>
            </w:pPr>
            <w:r w:rsidRPr="00D3364E">
              <w:rPr>
                <w:sz w:val="16"/>
                <w:szCs w:val="16"/>
              </w:rPr>
              <w:t>Dual-Connectivity (DC)</w:t>
            </w:r>
          </w:p>
        </w:tc>
      </w:tr>
      <w:tr w:rsidR="00D3364E" w:rsidRPr="00D3364E" w14:paraId="459A9820" w14:textId="77777777" w:rsidTr="00D2378B">
        <w:trPr>
          <w:jc w:val="center"/>
        </w:trPr>
        <w:tc>
          <w:tcPr>
            <w:tcW w:w="1668" w:type="dxa"/>
            <w:tcBorders>
              <w:top w:val="single" w:sz="4" w:space="0" w:color="auto"/>
              <w:left w:val="single" w:sz="4" w:space="0" w:color="auto"/>
              <w:bottom w:val="single" w:sz="4" w:space="0" w:color="auto"/>
              <w:right w:val="single" w:sz="4" w:space="0" w:color="auto"/>
            </w:tcBorders>
            <w:hideMark/>
          </w:tcPr>
          <w:p w14:paraId="03CF1929" w14:textId="77777777" w:rsidR="00D3364E" w:rsidRPr="00D3364E" w:rsidRDefault="00D3364E" w:rsidP="00D2378B">
            <w:pPr>
              <w:pStyle w:val="TAC"/>
              <w:rPr>
                <w:sz w:val="16"/>
                <w:szCs w:val="16"/>
              </w:rPr>
            </w:pPr>
            <w:r w:rsidRPr="00D3364E">
              <w:rPr>
                <w:sz w:val="16"/>
                <w:szCs w:val="16"/>
              </w:rPr>
              <w:t>C</w:t>
            </w:r>
          </w:p>
        </w:tc>
        <w:tc>
          <w:tcPr>
            <w:tcW w:w="2551" w:type="dxa"/>
            <w:tcBorders>
              <w:top w:val="single" w:sz="4" w:space="0" w:color="auto"/>
              <w:left w:val="single" w:sz="4" w:space="0" w:color="auto"/>
              <w:bottom w:val="single" w:sz="4" w:space="0" w:color="auto"/>
              <w:right w:val="single" w:sz="4" w:space="0" w:color="auto"/>
            </w:tcBorders>
            <w:hideMark/>
          </w:tcPr>
          <w:p w14:paraId="3B04E38E" w14:textId="77777777" w:rsidR="00D3364E" w:rsidRPr="00D3364E" w:rsidRDefault="00D3364E" w:rsidP="00D2378B">
            <w:pPr>
              <w:pStyle w:val="TAL"/>
              <w:rPr>
                <w:sz w:val="16"/>
                <w:szCs w:val="16"/>
              </w:rPr>
            </w:pPr>
            <w:r w:rsidRPr="00D3364E">
              <w:rPr>
                <w:sz w:val="16"/>
                <w:szCs w:val="16"/>
              </w:rPr>
              <w:t>Supplement Uplink (SUL)</w:t>
            </w:r>
          </w:p>
        </w:tc>
      </w:tr>
      <w:tr w:rsidR="00D3364E" w:rsidRPr="00D3364E" w14:paraId="29ED1CEB" w14:textId="77777777" w:rsidTr="00D2378B">
        <w:trPr>
          <w:jc w:val="center"/>
        </w:trPr>
        <w:tc>
          <w:tcPr>
            <w:tcW w:w="1668" w:type="dxa"/>
            <w:tcBorders>
              <w:top w:val="single" w:sz="4" w:space="0" w:color="auto"/>
              <w:left w:val="single" w:sz="4" w:space="0" w:color="auto"/>
              <w:bottom w:val="single" w:sz="4" w:space="0" w:color="auto"/>
              <w:right w:val="single" w:sz="4" w:space="0" w:color="auto"/>
            </w:tcBorders>
            <w:hideMark/>
          </w:tcPr>
          <w:p w14:paraId="56CADFC9" w14:textId="77777777" w:rsidR="00D3364E" w:rsidRPr="00D3364E" w:rsidRDefault="00D3364E" w:rsidP="00D2378B">
            <w:pPr>
              <w:pStyle w:val="TAC"/>
              <w:rPr>
                <w:sz w:val="16"/>
                <w:szCs w:val="16"/>
              </w:rPr>
            </w:pPr>
            <w:r w:rsidRPr="00D3364E">
              <w:rPr>
                <w:sz w:val="16"/>
                <w:szCs w:val="16"/>
              </w:rPr>
              <w:t>D</w:t>
            </w:r>
          </w:p>
        </w:tc>
        <w:tc>
          <w:tcPr>
            <w:tcW w:w="2551" w:type="dxa"/>
            <w:tcBorders>
              <w:top w:val="single" w:sz="4" w:space="0" w:color="auto"/>
              <w:left w:val="single" w:sz="4" w:space="0" w:color="auto"/>
              <w:bottom w:val="single" w:sz="4" w:space="0" w:color="auto"/>
              <w:right w:val="single" w:sz="4" w:space="0" w:color="auto"/>
            </w:tcBorders>
            <w:hideMark/>
          </w:tcPr>
          <w:p w14:paraId="3FF80BE5" w14:textId="77777777" w:rsidR="00D3364E" w:rsidRPr="00D3364E" w:rsidRDefault="00D3364E" w:rsidP="00D2378B">
            <w:pPr>
              <w:pStyle w:val="TAL"/>
              <w:rPr>
                <w:sz w:val="16"/>
                <w:szCs w:val="16"/>
              </w:rPr>
            </w:pPr>
            <w:r w:rsidRPr="00D3364E">
              <w:rPr>
                <w:sz w:val="16"/>
                <w:szCs w:val="16"/>
              </w:rPr>
              <w:t>UL MIMO</w:t>
            </w:r>
          </w:p>
        </w:tc>
      </w:tr>
      <w:tr w:rsidR="00D3364E" w:rsidRPr="00D3364E" w14:paraId="34127A46" w14:textId="77777777" w:rsidTr="00D2378B">
        <w:trPr>
          <w:jc w:val="center"/>
        </w:trPr>
        <w:tc>
          <w:tcPr>
            <w:tcW w:w="1668" w:type="dxa"/>
            <w:tcBorders>
              <w:top w:val="single" w:sz="4" w:space="0" w:color="auto"/>
              <w:left w:val="single" w:sz="4" w:space="0" w:color="auto"/>
              <w:bottom w:val="single" w:sz="4" w:space="0" w:color="auto"/>
              <w:right w:val="single" w:sz="4" w:space="0" w:color="auto"/>
            </w:tcBorders>
          </w:tcPr>
          <w:p w14:paraId="087B3D37" w14:textId="77777777" w:rsidR="00D3364E" w:rsidRPr="00D3364E" w:rsidRDefault="00D3364E" w:rsidP="00D2378B">
            <w:pPr>
              <w:pStyle w:val="TAC"/>
              <w:rPr>
                <w:rFonts w:eastAsia="Malgun Gothic"/>
                <w:sz w:val="16"/>
                <w:szCs w:val="16"/>
                <w:lang w:eastAsia="ko-KR"/>
              </w:rPr>
            </w:pPr>
            <w:r w:rsidRPr="00D3364E">
              <w:rPr>
                <w:rFonts w:eastAsia="Malgun Gothic" w:hint="eastAsia"/>
                <w:sz w:val="16"/>
                <w:szCs w:val="16"/>
                <w:lang w:eastAsia="ko-KR"/>
              </w:rPr>
              <w:t>E</w:t>
            </w:r>
          </w:p>
        </w:tc>
        <w:tc>
          <w:tcPr>
            <w:tcW w:w="2551" w:type="dxa"/>
            <w:tcBorders>
              <w:top w:val="single" w:sz="4" w:space="0" w:color="auto"/>
              <w:left w:val="single" w:sz="4" w:space="0" w:color="auto"/>
              <w:bottom w:val="single" w:sz="4" w:space="0" w:color="auto"/>
              <w:right w:val="single" w:sz="4" w:space="0" w:color="auto"/>
            </w:tcBorders>
          </w:tcPr>
          <w:p w14:paraId="7AE81249" w14:textId="77777777" w:rsidR="00D3364E" w:rsidRPr="00D3364E" w:rsidRDefault="00D3364E" w:rsidP="00D2378B">
            <w:pPr>
              <w:pStyle w:val="TAL"/>
              <w:rPr>
                <w:rFonts w:eastAsia="Malgun Gothic"/>
                <w:sz w:val="16"/>
                <w:szCs w:val="16"/>
                <w:lang w:eastAsia="ko-KR"/>
              </w:rPr>
            </w:pPr>
            <w:r w:rsidRPr="00D3364E">
              <w:rPr>
                <w:rFonts w:eastAsia="Malgun Gothic" w:hint="eastAsia"/>
                <w:sz w:val="16"/>
                <w:szCs w:val="16"/>
                <w:lang w:eastAsia="ko-KR"/>
              </w:rPr>
              <w:t>V2X</w:t>
            </w:r>
          </w:p>
        </w:tc>
      </w:tr>
      <w:tr w:rsidR="00D3364E" w:rsidRPr="00D3364E" w14:paraId="7761B1E2" w14:textId="77777777" w:rsidTr="00D2378B">
        <w:trPr>
          <w:jc w:val="center"/>
        </w:trPr>
        <w:tc>
          <w:tcPr>
            <w:tcW w:w="1668" w:type="dxa"/>
            <w:tcBorders>
              <w:top w:val="single" w:sz="4" w:space="0" w:color="auto"/>
              <w:left w:val="single" w:sz="4" w:space="0" w:color="auto"/>
              <w:bottom w:val="single" w:sz="4" w:space="0" w:color="auto"/>
              <w:right w:val="single" w:sz="4" w:space="0" w:color="auto"/>
            </w:tcBorders>
          </w:tcPr>
          <w:p w14:paraId="43E99DBB" w14:textId="77777777" w:rsidR="00D3364E" w:rsidRPr="00D3364E" w:rsidRDefault="00D3364E" w:rsidP="00D2378B">
            <w:pPr>
              <w:pStyle w:val="TAC"/>
              <w:rPr>
                <w:rFonts w:eastAsia="Malgun Gothic"/>
                <w:sz w:val="16"/>
                <w:szCs w:val="16"/>
                <w:lang w:eastAsia="ko-KR"/>
              </w:rPr>
            </w:pPr>
            <w:r w:rsidRPr="00D3364E">
              <w:rPr>
                <w:sz w:val="16"/>
                <w:szCs w:val="16"/>
              </w:rPr>
              <w:t>F</w:t>
            </w:r>
          </w:p>
        </w:tc>
        <w:tc>
          <w:tcPr>
            <w:tcW w:w="2551" w:type="dxa"/>
            <w:tcBorders>
              <w:top w:val="single" w:sz="4" w:space="0" w:color="auto"/>
              <w:left w:val="single" w:sz="4" w:space="0" w:color="auto"/>
              <w:bottom w:val="single" w:sz="4" w:space="0" w:color="auto"/>
              <w:right w:val="single" w:sz="4" w:space="0" w:color="auto"/>
            </w:tcBorders>
          </w:tcPr>
          <w:p w14:paraId="7454E1A7" w14:textId="77777777" w:rsidR="00D3364E" w:rsidRPr="00D3364E" w:rsidRDefault="00D3364E" w:rsidP="00D2378B">
            <w:pPr>
              <w:pStyle w:val="TAL"/>
              <w:rPr>
                <w:rFonts w:eastAsia="Malgun Gothic"/>
                <w:sz w:val="16"/>
                <w:szCs w:val="16"/>
                <w:lang w:eastAsia="ko-KR"/>
              </w:rPr>
            </w:pPr>
            <w:r w:rsidRPr="00D3364E">
              <w:rPr>
                <w:sz w:val="16"/>
                <w:szCs w:val="16"/>
              </w:rPr>
              <w:t>Shared spectrum channel access</w:t>
            </w:r>
          </w:p>
        </w:tc>
      </w:tr>
      <w:tr w:rsidR="00D3364E" w:rsidRPr="00D3364E" w14:paraId="47A76021" w14:textId="77777777" w:rsidTr="00D2378B">
        <w:trPr>
          <w:jc w:val="center"/>
        </w:trPr>
        <w:tc>
          <w:tcPr>
            <w:tcW w:w="1668" w:type="dxa"/>
            <w:tcBorders>
              <w:top w:val="single" w:sz="4" w:space="0" w:color="auto"/>
              <w:left w:val="single" w:sz="4" w:space="0" w:color="auto"/>
              <w:bottom w:val="single" w:sz="4" w:space="0" w:color="auto"/>
              <w:right w:val="single" w:sz="4" w:space="0" w:color="auto"/>
            </w:tcBorders>
          </w:tcPr>
          <w:p w14:paraId="79F232CB" w14:textId="77777777" w:rsidR="00D3364E" w:rsidRPr="00D3364E" w:rsidRDefault="00D3364E" w:rsidP="00D2378B">
            <w:pPr>
              <w:pStyle w:val="TAC"/>
              <w:rPr>
                <w:sz w:val="16"/>
                <w:szCs w:val="16"/>
              </w:rPr>
            </w:pPr>
            <w:r w:rsidRPr="00D3364E">
              <w:rPr>
                <w:sz w:val="16"/>
                <w:szCs w:val="16"/>
              </w:rPr>
              <w:t>G</w:t>
            </w:r>
          </w:p>
        </w:tc>
        <w:tc>
          <w:tcPr>
            <w:tcW w:w="2551" w:type="dxa"/>
            <w:tcBorders>
              <w:top w:val="single" w:sz="4" w:space="0" w:color="auto"/>
              <w:left w:val="single" w:sz="4" w:space="0" w:color="auto"/>
              <w:bottom w:val="single" w:sz="4" w:space="0" w:color="auto"/>
              <w:right w:val="single" w:sz="4" w:space="0" w:color="auto"/>
            </w:tcBorders>
          </w:tcPr>
          <w:p w14:paraId="5B939426" w14:textId="77777777" w:rsidR="00D3364E" w:rsidRPr="00D3364E" w:rsidRDefault="00D3364E" w:rsidP="00D2378B">
            <w:pPr>
              <w:pStyle w:val="TAL"/>
              <w:rPr>
                <w:sz w:val="16"/>
                <w:szCs w:val="16"/>
              </w:rPr>
            </w:pPr>
            <w:r w:rsidRPr="00D3364E">
              <w:rPr>
                <w:sz w:val="16"/>
                <w:szCs w:val="16"/>
              </w:rPr>
              <w:t>Tx Diversity (TxD)</w:t>
            </w:r>
          </w:p>
        </w:tc>
      </w:tr>
      <w:tr w:rsidR="00D3364E" w:rsidRPr="00D3364E" w14:paraId="293E9E82" w14:textId="77777777" w:rsidTr="00D2378B">
        <w:trPr>
          <w:jc w:val="center"/>
        </w:trPr>
        <w:tc>
          <w:tcPr>
            <w:tcW w:w="1668" w:type="dxa"/>
            <w:tcBorders>
              <w:top w:val="single" w:sz="4" w:space="0" w:color="auto"/>
              <w:left w:val="single" w:sz="4" w:space="0" w:color="auto"/>
              <w:bottom w:val="single" w:sz="4" w:space="0" w:color="auto"/>
              <w:right w:val="single" w:sz="4" w:space="0" w:color="auto"/>
            </w:tcBorders>
          </w:tcPr>
          <w:p w14:paraId="7B1FA229" w14:textId="77777777" w:rsidR="00D3364E" w:rsidRPr="00D3364E" w:rsidRDefault="00D3364E" w:rsidP="00D2378B">
            <w:pPr>
              <w:pStyle w:val="TAC"/>
              <w:rPr>
                <w:sz w:val="16"/>
                <w:szCs w:val="16"/>
              </w:rPr>
            </w:pPr>
            <w:r w:rsidRPr="00D3364E">
              <w:rPr>
                <w:rFonts w:hint="eastAsia"/>
                <w:sz w:val="16"/>
                <w:szCs w:val="16"/>
                <w:lang w:eastAsia="zh-CN"/>
              </w:rPr>
              <w:t>H</w:t>
            </w:r>
          </w:p>
        </w:tc>
        <w:tc>
          <w:tcPr>
            <w:tcW w:w="2551" w:type="dxa"/>
            <w:tcBorders>
              <w:top w:val="single" w:sz="4" w:space="0" w:color="auto"/>
              <w:left w:val="single" w:sz="4" w:space="0" w:color="auto"/>
              <w:bottom w:val="single" w:sz="4" w:space="0" w:color="auto"/>
              <w:right w:val="single" w:sz="4" w:space="0" w:color="auto"/>
            </w:tcBorders>
          </w:tcPr>
          <w:p w14:paraId="079CE660" w14:textId="77777777" w:rsidR="00D3364E" w:rsidRPr="00D3364E" w:rsidRDefault="00D3364E" w:rsidP="00D2378B">
            <w:pPr>
              <w:pStyle w:val="TAL"/>
              <w:rPr>
                <w:sz w:val="16"/>
                <w:szCs w:val="16"/>
                <w:lang w:val="en-US"/>
              </w:rPr>
            </w:pPr>
            <w:r w:rsidRPr="00D3364E">
              <w:rPr>
                <w:sz w:val="16"/>
                <w:szCs w:val="16"/>
                <w:lang w:val="en-US"/>
              </w:rPr>
              <w:t xml:space="preserve">Carrier </w:t>
            </w:r>
            <w:proofErr w:type="gramStart"/>
            <w:r w:rsidRPr="00D3364E">
              <w:rPr>
                <w:sz w:val="16"/>
                <w:szCs w:val="16"/>
                <w:lang w:val="en-US"/>
              </w:rPr>
              <w:t>Aggregation(</w:t>
            </w:r>
            <w:proofErr w:type="gramEnd"/>
            <w:r w:rsidRPr="00D3364E">
              <w:rPr>
                <w:sz w:val="16"/>
                <w:szCs w:val="16"/>
                <w:lang w:val="en-US"/>
              </w:rPr>
              <w:t xml:space="preserve">CA) </w:t>
            </w:r>
            <w:r w:rsidRPr="00D3364E">
              <w:rPr>
                <w:rFonts w:hint="eastAsia"/>
                <w:sz w:val="16"/>
                <w:szCs w:val="16"/>
                <w:lang w:val="en-US" w:eastAsia="zh-CN"/>
              </w:rPr>
              <w:t>with</w:t>
            </w:r>
            <w:r w:rsidRPr="00D3364E">
              <w:rPr>
                <w:sz w:val="16"/>
                <w:szCs w:val="16"/>
                <w:lang w:val="en-US"/>
              </w:rPr>
              <w:t xml:space="preserve"> UL MIMO</w:t>
            </w:r>
          </w:p>
        </w:tc>
      </w:tr>
      <w:tr w:rsidR="00D3364E" w:rsidRPr="00D3364E" w14:paraId="41BA518B" w14:textId="77777777" w:rsidTr="00D2378B">
        <w:trPr>
          <w:jc w:val="center"/>
        </w:trPr>
        <w:tc>
          <w:tcPr>
            <w:tcW w:w="1668" w:type="dxa"/>
            <w:tcBorders>
              <w:top w:val="single" w:sz="4" w:space="0" w:color="auto"/>
              <w:left w:val="single" w:sz="4" w:space="0" w:color="auto"/>
              <w:bottom w:val="single" w:sz="4" w:space="0" w:color="auto"/>
              <w:right w:val="single" w:sz="4" w:space="0" w:color="auto"/>
            </w:tcBorders>
          </w:tcPr>
          <w:p w14:paraId="6253AC74" w14:textId="77777777" w:rsidR="00D3364E" w:rsidRPr="00D3364E" w:rsidRDefault="00D3364E" w:rsidP="00D2378B">
            <w:pPr>
              <w:pStyle w:val="TAC"/>
              <w:rPr>
                <w:sz w:val="16"/>
                <w:szCs w:val="16"/>
                <w:lang w:eastAsia="zh-CN"/>
              </w:rPr>
            </w:pPr>
            <w:r w:rsidRPr="00D3364E">
              <w:rPr>
                <w:rFonts w:hint="eastAsia"/>
                <w:sz w:val="16"/>
                <w:szCs w:val="16"/>
                <w:lang w:eastAsia="zh-CN"/>
              </w:rPr>
              <w:t>I</w:t>
            </w:r>
          </w:p>
        </w:tc>
        <w:tc>
          <w:tcPr>
            <w:tcW w:w="2551" w:type="dxa"/>
            <w:tcBorders>
              <w:top w:val="single" w:sz="4" w:space="0" w:color="auto"/>
              <w:left w:val="single" w:sz="4" w:space="0" w:color="auto"/>
              <w:bottom w:val="single" w:sz="4" w:space="0" w:color="auto"/>
              <w:right w:val="single" w:sz="4" w:space="0" w:color="auto"/>
            </w:tcBorders>
          </w:tcPr>
          <w:p w14:paraId="3F0BC611" w14:textId="77777777" w:rsidR="00D3364E" w:rsidRPr="00D3364E" w:rsidRDefault="00D3364E" w:rsidP="00D2378B">
            <w:pPr>
              <w:pStyle w:val="TAL"/>
              <w:rPr>
                <w:sz w:val="16"/>
                <w:szCs w:val="16"/>
              </w:rPr>
            </w:pPr>
            <w:r w:rsidRPr="00D3364E">
              <w:rPr>
                <w:rFonts w:hint="eastAsia"/>
                <w:sz w:val="16"/>
                <w:szCs w:val="16"/>
                <w:lang w:eastAsia="zh-CN"/>
              </w:rPr>
              <w:t>R</w:t>
            </w:r>
            <w:r w:rsidRPr="00D3364E">
              <w:rPr>
                <w:sz w:val="16"/>
                <w:szCs w:val="16"/>
                <w:lang w:eastAsia="zh-CN"/>
              </w:rPr>
              <w:t>edCap</w:t>
            </w:r>
          </w:p>
        </w:tc>
      </w:tr>
    </w:tbl>
    <w:p w14:paraId="628BB048" w14:textId="24BB174F" w:rsidR="00AD4D18" w:rsidRPr="00AD4D18" w:rsidRDefault="00D3364E" w:rsidP="00AD4D18">
      <w:pPr>
        <w:jc w:val="center"/>
        <w:rPr>
          <w:sz w:val="18"/>
          <w:szCs w:val="18"/>
        </w:rPr>
      </w:pPr>
      <w:r>
        <w:rPr>
          <w:sz w:val="18"/>
          <w:szCs w:val="18"/>
        </w:rPr>
        <w:t>Table 3: definition of suffixes in UE RF specifications</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AD4D18" w:rsidRPr="00AD4D18" w14:paraId="6C084C5C" w14:textId="77777777" w:rsidTr="00D2378B">
        <w:trPr>
          <w:jc w:val="center"/>
        </w:trPr>
        <w:tc>
          <w:tcPr>
            <w:tcW w:w="2889" w:type="dxa"/>
          </w:tcPr>
          <w:p w14:paraId="23F69F76" w14:textId="77777777" w:rsidR="00AD4D18" w:rsidRPr="00AD4D18" w:rsidRDefault="00AD4D18" w:rsidP="00D2378B">
            <w:pPr>
              <w:pStyle w:val="TAH"/>
              <w:rPr>
                <w:sz w:val="16"/>
                <w:szCs w:val="16"/>
              </w:rPr>
            </w:pPr>
            <w:r w:rsidRPr="00AD4D18">
              <w:rPr>
                <w:sz w:val="16"/>
                <w:szCs w:val="16"/>
              </w:rPr>
              <w:t>Operating band</w:t>
            </w:r>
          </w:p>
        </w:tc>
        <w:tc>
          <w:tcPr>
            <w:tcW w:w="2970" w:type="dxa"/>
          </w:tcPr>
          <w:p w14:paraId="47503B86" w14:textId="77777777" w:rsidR="00AD4D18" w:rsidRPr="00AD4D18" w:rsidRDefault="00AD4D18" w:rsidP="00D2378B">
            <w:pPr>
              <w:pStyle w:val="TAH"/>
              <w:rPr>
                <w:sz w:val="16"/>
                <w:szCs w:val="16"/>
              </w:rPr>
            </w:pPr>
            <w:r w:rsidRPr="00AD4D18">
              <w:rPr>
                <w:sz w:val="16"/>
                <w:szCs w:val="16"/>
              </w:rPr>
              <w:t>ΔR</w:t>
            </w:r>
            <w:r w:rsidRPr="00AD4D18">
              <w:rPr>
                <w:sz w:val="16"/>
                <w:szCs w:val="16"/>
                <w:vertAlign w:val="subscript"/>
              </w:rPr>
              <w:t xml:space="preserve">IB,4R </w:t>
            </w:r>
            <w:r w:rsidRPr="00AD4D18">
              <w:rPr>
                <w:sz w:val="16"/>
                <w:szCs w:val="16"/>
              </w:rPr>
              <w:t>(dB)</w:t>
            </w:r>
          </w:p>
        </w:tc>
      </w:tr>
      <w:tr w:rsidR="00AD4D18" w:rsidRPr="00AD4D18" w14:paraId="58C518A2" w14:textId="77777777" w:rsidTr="00D2378B">
        <w:trPr>
          <w:jc w:val="center"/>
        </w:trPr>
        <w:tc>
          <w:tcPr>
            <w:tcW w:w="2889" w:type="dxa"/>
            <w:vAlign w:val="center"/>
          </w:tcPr>
          <w:p w14:paraId="1566469B" w14:textId="77777777" w:rsidR="00AD4D18" w:rsidRPr="00AD4D18" w:rsidRDefault="00AD4D18" w:rsidP="00D2378B">
            <w:pPr>
              <w:pStyle w:val="TAL"/>
              <w:rPr>
                <w:sz w:val="16"/>
                <w:szCs w:val="16"/>
              </w:rPr>
            </w:pPr>
            <w:proofErr w:type="spellStart"/>
            <w:r w:rsidRPr="00AD4D18">
              <w:rPr>
                <w:rFonts w:hint="eastAsia"/>
                <w:sz w:val="16"/>
                <w:szCs w:val="16"/>
                <w:lang w:val="en-US" w:eastAsia="zh-CN"/>
              </w:rPr>
              <w:t>n5</w:t>
            </w:r>
            <w:proofErr w:type="spellEnd"/>
            <w:r w:rsidRPr="00AD4D18">
              <w:rPr>
                <w:rFonts w:hint="eastAsia"/>
                <w:sz w:val="16"/>
                <w:szCs w:val="16"/>
                <w:lang w:val="en-US" w:eastAsia="zh-CN"/>
              </w:rPr>
              <w:t xml:space="preserve">, </w:t>
            </w:r>
            <w:r w:rsidRPr="00AD4D18">
              <w:rPr>
                <w:rFonts w:eastAsia="等线" w:hint="eastAsia"/>
                <w:sz w:val="16"/>
                <w:szCs w:val="16"/>
                <w:lang w:eastAsia="zh-TW"/>
              </w:rPr>
              <w:t xml:space="preserve">n8, </w:t>
            </w:r>
            <w:proofErr w:type="spellStart"/>
            <w:r w:rsidRPr="00AD4D18">
              <w:rPr>
                <w:rFonts w:eastAsia="等线" w:hint="eastAsia"/>
                <w:sz w:val="16"/>
                <w:szCs w:val="16"/>
                <w:lang w:val="en-US" w:eastAsia="zh-CN"/>
              </w:rPr>
              <w:t>n13</w:t>
            </w:r>
            <w:proofErr w:type="spellEnd"/>
            <w:r w:rsidRPr="00AD4D18">
              <w:rPr>
                <w:rFonts w:eastAsia="等线" w:hint="eastAsia"/>
                <w:sz w:val="16"/>
                <w:szCs w:val="16"/>
                <w:lang w:val="en-US" w:eastAsia="zh-CN"/>
              </w:rPr>
              <w:t xml:space="preserve">, </w:t>
            </w:r>
            <w:r w:rsidRPr="00AD4D18">
              <w:rPr>
                <w:rFonts w:eastAsia="等线"/>
                <w:sz w:val="16"/>
                <w:szCs w:val="16"/>
              </w:rPr>
              <w:t xml:space="preserve">n28, n71, </w:t>
            </w:r>
            <w:proofErr w:type="spellStart"/>
            <w:r w:rsidRPr="00AD4D18">
              <w:rPr>
                <w:rFonts w:hint="eastAsia"/>
                <w:sz w:val="16"/>
                <w:szCs w:val="16"/>
                <w:lang w:val="en-US" w:eastAsia="zh-CN"/>
              </w:rPr>
              <w:t>n85</w:t>
            </w:r>
            <w:proofErr w:type="spellEnd"/>
            <w:r w:rsidRPr="00AD4D18">
              <w:rPr>
                <w:rFonts w:hint="eastAsia"/>
                <w:sz w:val="16"/>
                <w:szCs w:val="16"/>
                <w:lang w:val="en-US" w:eastAsia="zh-CN"/>
              </w:rPr>
              <w:t xml:space="preserve">, </w:t>
            </w:r>
            <w:r w:rsidRPr="00AD4D18">
              <w:rPr>
                <w:rFonts w:eastAsia="等线"/>
                <w:sz w:val="16"/>
                <w:szCs w:val="16"/>
              </w:rPr>
              <w:t>n105</w:t>
            </w:r>
          </w:p>
        </w:tc>
        <w:tc>
          <w:tcPr>
            <w:tcW w:w="2970" w:type="dxa"/>
            <w:vAlign w:val="center"/>
          </w:tcPr>
          <w:p w14:paraId="0FAF726A" w14:textId="77777777" w:rsidR="00AD4D18" w:rsidRPr="00AD4D18" w:rsidRDefault="00AD4D18" w:rsidP="00D2378B">
            <w:pPr>
              <w:pStyle w:val="TAC"/>
              <w:rPr>
                <w:sz w:val="16"/>
                <w:szCs w:val="16"/>
              </w:rPr>
            </w:pPr>
            <w:r w:rsidRPr="00AD4D18">
              <w:rPr>
                <w:sz w:val="16"/>
                <w:szCs w:val="16"/>
              </w:rPr>
              <w:t>-2.7</w:t>
            </w:r>
            <w:r w:rsidRPr="00AD4D18">
              <w:rPr>
                <w:sz w:val="16"/>
                <w:szCs w:val="16"/>
                <w:vertAlign w:val="superscript"/>
              </w:rPr>
              <w:t>1</w:t>
            </w:r>
          </w:p>
        </w:tc>
      </w:tr>
      <w:tr w:rsidR="00AD4D18" w:rsidRPr="00AD4D18" w14:paraId="03CA2E3C" w14:textId="77777777" w:rsidTr="00D2378B">
        <w:trPr>
          <w:jc w:val="center"/>
        </w:trPr>
        <w:tc>
          <w:tcPr>
            <w:tcW w:w="2889" w:type="dxa"/>
            <w:vAlign w:val="center"/>
          </w:tcPr>
          <w:p w14:paraId="1C4EEDAC" w14:textId="77777777" w:rsidR="00AD4D18" w:rsidRPr="00AD4D18" w:rsidRDefault="00AD4D18" w:rsidP="00D2378B">
            <w:pPr>
              <w:pStyle w:val="TAL"/>
              <w:rPr>
                <w:sz w:val="16"/>
                <w:szCs w:val="16"/>
              </w:rPr>
            </w:pPr>
            <w:proofErr w:type="spellStart"/>
            <w:r w:rsidRPr="00AD4D18">
              <w:rPr>
                <w:sz w:val="16"/>
                <w:szCs w:val="16"/>
                <w:lang w:val="en-US" w:eastAsia="zh-CN"/>
              </w:rPr>
              <w:t>n5</w:t>
            </w:r>
            <w:proofErr w:type="spellEnd"/>
            <w:r w:rsidRPr="00AD4D18">
              <w:rPr>
                <w:sz w:val="16"/>
                <w:szCs w:val="16"/>
                <w:lang w:val="en-US" w:eastAsia="zh-CN"/>
              </w:rPr>
              <w:t xml:space="preserve">, </w:t>
            </w:r>
            <w:proofErr w:type="spellStart"/>
            <w:r w:rsidRPr="00AD4D18">
              <w:rPr>
                <w:sz w:val="16"/>
                <w:szCs w:val="16"/>
                <w:lang w:val="en-US" w:eastAsia="zh-CN"/>
              </w:rPr>
              <w:t>n8</w:t>
            </w:r>
            <w:proofErr w:type="spellEnd"/>
            <w:r w:rsidRPr="00AD4D18">
              <w:rPr>
                <w:sz w:val="16"/>
                <w:szCs w:val="16"/>
                <w:lang w:val="en-US" w:eastAsia="zh-CN"/>
              </w:rPr>
              <w:t xml:space="preserve">, </w:t>
            </w:r>
            <w:proofErr w:type="spellStart"/>
            <w:r w:rsidRPr="00AD4D18">
              <w:rPr>
                <w:sz w:val="16"/>
                <w:szCs w:val="16"/>
                <w:lang w:val="en-US" w:eastAsia="zh-CN"/>
              </w:rPr>
              <w:t>n28</w:t>
            </w:r>
            <w:proofErr w:type="spellEnd"/>
            <w:r w:rsidRPr="00AD4D18">
              <w:rPr>
                <w:sz w:val="16"/>
                <w:szCs w:val="16"/>
                <w:lang w:val="en-US" w:eastAsia="zh-CN"/>
              </w:rPr>
              <w:t xml:space="preserve">, </w:t>
            </w:r>
            <w:proofErr w:type="spellStart"/>
            <w:r w:rsidRPr="00AD4D18">
              <w:rPr>
                <w:sz w:val="16"/>
                <w:szCs w:val="16"/>
                <w:lang w:val="en-US" w:eastAsia="zh-CN"/>
              </w:rPr>
              <w:t>n71</w:t>
            </w:r>
            <w:proofErr w:type="spellEnd"/>
            <w:r w:rsidRPr="00AD4D18">
              <w:rPr>
                <w:sz w:val="16"/>
                <w:szCs w:val="16"/>
                <w:lang w:val="en-US" w:eastAsia="zh-CN"/>
              </w:rPr>
              <w:t xml:space="preserve">, </w:t>
            </w:r>
            <w:proofErr w:type="spellStart"/>
            <w:r w:rsidRPr="00AD4D18">
              <w:rPr>
                <w:sz w:val="16"/>
                <w:szCs w:val="16"/>
                <w:lang w:val="en-US" w:eastAsia="zh-CN"/>
              </w:rPr>
              <w:t>n20</w:t>
            </w:r>
            <w:proofErr w:type="spellEnd"/>
            <w:r w:rsidRPr="00AD4D18">
              <w:rPr>
                <w:sz w:val="16"/>
                <w:szCs w:val="16"/>
                <w:lang w:val="en-US" w:eastAsia="zh-CN"/>
              </w:rPr>
              <w:t xml:space="preserve">, </w:t>
            </w:r>
            <w:proofErr w:type="spellStart"/>
            <w:r w:rsidRPr="00AD4D18">
              <w:rPr>
                <w:sz w:val="16"/>
                <w:szCs w:val="16"/>
                <w:lang w:val="en-US" w:eastAsia="zh-CN"/>
              </w:rPr>
              <w:t>n26</w:t>
            </w:r>
            <w:proofErr w:type="spellEnd"/>
          </w:p>
        </w:tc>
        <w:tc>
          <w:tcPr>
            <w:tcW w:w="2970" w:type="dxa"/>
            <w:vAlign w:val="center"/>
          </w:tcPr>
          <w:p w14:paraId="1B00ABC4" w14:textId="77777777" w:rsidR="00AD4D18" w:rsidRPr="00AD4D18" w:rsidRDefault="00AD4D18" w:rsidP="00D2378B">
            <w:pPr>
              <w:pStyle w:val="TAC"/>
              <w:rPr>
                <w:sz w:val="16"/>
                <w:szCs w:val="16"/>
              </w:rPr>
            </w:pPr>
            <w:r w:rsidRPr="00AD4D18">
              <w:rPr>
                <w:rFonts w:hint="eastAsia"/>
                <w:sz w:val="16"/>
                <w:szCs w:val="16"/>
                <w:lang w:eastAsia="zh-CN"/>
              </w:rPr>
              <w:t>-</w:t>
            </w:r>
            <w:r w:rsidRPr="00AD4D18">
              <w:rPr>
                <w:sz w:val="16"/>
                <w:szCs w:val="16"/>
                <w:lang w:eastAsia="zh-CN"/>
              </w:rPr>
              <w:t>2.4</w:t>
            </w:r>
            <w:r w:rsidRPr="00AD4D18">
              <w:rPr>
                <w:sz w:val="16"/>
                <w:szCs w:val="16"/>
                <w:vertAlign w:val="superscript"/>
                <w:lang w:eastAsia="zh-CN"/>
              </w:rPr>
              <w:t>2</w:t>
            </w:r>
          </w:p>
        </w:tc>
      </w:tr>
      <w:tr w:rsidR="00AD4D18" w:rsidRPr="00AD4D18" w14:paraId="62A3BABF" w14:textId="77777777" w:rsidTr="00D2378B">
        <w:trPr>
          <w:jc w:val="center"/>
        </w:trPr>
        <w:tc>
          <w:tcPr>
            <w:tcW w:w="2889" w:type="dxa"/>
            <w:vAlign w:val="center"/>
          </w:tcPr>
          <w:p w14:paraId="7E5C77D4" w14:textId="77777777" w:rsidR="00AD4D18" w:rsidRPr="00AD4D18" w:rsidRDefault="00AD4D18" w:rsidP="00D2378B">
            <w:pPr>
              <w:pStyle w:val="TAL"/>
              <w:rPr>
                <w:sz w:val="16"/>
                <w:szCs w:val="16"/>
                <w:lang w:val="en-US"/>
              </w:rPr>
            </w:pPr>
            <w:proofErr w:type="spellStart"/>
            <w:r w:rsidRPr="00AD4D18">
              <w:rPr>
                <w:sz w:val="16"/>
                <w:szCs w:val="16"/>
                <w:lang w:val="en-US"/>
              </w:rPr>
              <w:t>n1</w:t>
            </w:r>
            <w:proofErr w:type="spellEnd"/>
            <w:r w:rsidRPr="00AD4D18">
              <w:rPr>
                <w:sz w:val="16"/>
                <w:szCs w:val="16"/>
                <w:lang w:val="en-US"/>
              </w:rPr>
              <w:t xml:space="preserve">, </w:t>
            </w:r>
            <w:proofErr w:type="spellStart"/>
            <w:r w:rsidRPr="00AD4D18">
              <w:rPr>
                <w:sz w:val="16"/>
                <w:szCs w:val="16"/>
                <w:lang w:val="en-US"/>
              </w:rPr>
              <w:t>n2</w:t>
            </w:r>
            <w:proofErr w:type="spellEnd"/>
            <w:r w:rsidRPr="00AD4D18">
              <w:rPr>
                <w:sz w:val="16"/>
                <w:szCs w:val="16"/>
                <w:lang w:val="en-US"/>
              </w:rPr>
              <w:t xml:space="preserve">, </w:t>
            </w:r>
            <w:proofErr w:type="spellStart"/>
            <w:r w:rsidRPr="00AD4D18">
              <w:rPr>
                <w:sz w:val="16"/>
                <w:szCs w:val="16"/>
                <w:lang w:val="en-US"/>
              </w:rPr>
              <w:t>n3</w:t>
            </w:r>
            <w:proofErr w:type="spellEnd"/>
            <w:r w:rsidRPr="00AD4D18">
              <w:rPr>
                <w:sz w:val="16"/>
                <w:szCs w:val="16"/>
                <w:lang w:val="en-US"/>
              </w:rPr>
              <w:t xml:space="preserve">, </w:t>
            </w:r>
            <w:proofErr w:type="spellStart"/>
            <w:r w:rsidRPr="00AD4D18">
              <w:rPr>
                <w:rFonts w:hint="eastAsia"/>
                <w:sz w:val="16"/>
                <w:szCs w:val="16"/>
                <w:lang w:val="en-US" w:eastAsia="zh-CN"/>
              </w:rPr>
              <w:t>n25</w:t>
            </w:r>
            <w:proofErr w:type="spellEnd"/>
            <w:r w:rsidRPr="00AD4D18">
              <w:rPr>
                <w:rFonts w:hint="eastAsia"/>
                <w:sz w:val="16"/>
                <w:szCs w:val="16"/>
                <w:lang w:val="en-US" w:eastAsia="zh-CN"/>
              </w:rPr>
              <w:t xml:space="preserve">, </w:t>
            </w:r>
            <w:proofErr w:type="spellStart"/>
            <w:r w:rsidRPr="00AD4D18">
              <w:rPr>
                <w:sz w:val="16"/>
                <w:szCs w:val="16"/>
                <w:lang w:val="en-US"/>
              </w:rPr>
              <w:t>n30</w:t>
            </w:r>
            <w:proofErr w:type="spellEnd"/>
            <w:r w:rsidRPr="00AD4D18">
              <w:rPr>
                <w:sz w:val="16"/>
                <w:szCs w:val="16"/>
                <w:lang w:val="en-US"/>
              </w:rPr>
              <w:t xml:space="preserve">, </w:t>
            </w:r>
            <w:proofErr w:type="spellStart"/>
            <w:r w:rsidRPr="00AD4D18">
              <w:rPr>
                <w:sz w:val="16"/>
                <w:szCs w:val="16"/>
                <w:lang w:val="en-US"/>
              </w:rPr>
              <w:t>n40</w:t>
            </w:r>
            <w:proofErr w:type="spellEnd"/>
            <w:r w:rsidRPr="00AD4D18">
              <w:rPr>
                <w:sz w:val="16"/>
                <w:szCs w:val="16"/>
                <w:lang w:val="en-US"/>
              </w:rPr>
              <w:t xml:space="preserve">, </w:t>
            </w:r>
            <w:proofErr w:type="spellStart"/>
            <w:r w:rsidRPr="00AD4D18">
              <w:rPr>
                <w:sz w:val="16"/>
                <w:szCs w:val="16"/>
                <w:lang w:val="en-US"/>
              </w:rPr>
              <w:t>n7</w:t>
            </w:r>
            <w:proofErr w:type="spellEnd"/>
            <w:r w:rsidRPr="00AD4D18">
              <w:rPr>
                <w:sz w:val="16"/>
                <w:szCs w:val="16"/>
                <w:lang w:val="en-US"/>
              </w:rPr>
              <w:t>,</w:t>
            </w:r>
            <w:r w:rsidRPr="00AD4D18">
              <w:rPr>
                <w:rFonts w:eastAsia="Calibri"/>
                <w:sz w:val="16"/>
                <w:szCs w:val="16"/>
                <w:lang w:val="en-US"/>
              </w:rPr>
              <w:t xml:space="preserve"> </w:t>
            </w:r>
            <w:proofErr w:type="spellStart"/>
            <w:r w:rsidRPr="00AD4D18">
              <w:rPr>
                <w:rFonts w:eastAsia="Calibri"/>
                <w:sz w:val="16"/>
                <w:szCs w:val="16"/>
                <w:lang w:val="en-US"/>
              </w:rPr>
              <w:t>n34</w:t>
            </w:r>
            <w:proofErr w:type="spellEnd"/>
            <w:r w:rsidRPr="00AD4D18">
              <w:rPr>
                <w:rFonts w:eastAsia="Calibri"/>
                <w:sz w:val="16"/>
                <w:szCs w:val="16"/>
                <w:lang w:val="en-US"/>
              </w:rPr>
              <w:t xml:space="preserve">, </w:t>
            </w:r>
            <w:proofErr w:type="spellStart"/>
            <w:r w:rsidRPr="00AD4D18">
              <w:rPr>
                <w:rFonts w:eastAsia="Calibri"/>
                <w:sz w:val="16"/>
                <w:szCs w:val="16"/>
                <w:lang w:val="en-US"/>
              </w:rPr>
              <w:t>n38</w:t>
            </w:r>
            <w:proofErr w:type="spellEnd"/>
            <w:r w:rsidRPr="00AD4D18">
              <w:rPr>
                <w:rFonts w:eastAsia="Calibri"/>
                <w:sz w:val="16"/>
                <w:szCs w:val="16"/>
                <w:lang w:val="en-US"/>
              </w:rPr>
              <w:t xml:space="preserve">, </w:t>
            </w:r>
            <w:proofErr w:type="spellStart"/>
            <w:r w:rsidRPr="00AD4D18">
              <w:rPr>
                <w:rFonts w:eastAsia="Calibri"/>
                <w:sz w:val="16"/>
                <w:szCs w:val="16"/>
                <w:lang w:val="en-US"/>
              </w:rPr>
              <w:t>n39</w:t>
            </w:r>
            <w:proofErr w:type="spellEnd"/>
            <w:r w:rsidRPr="00AD4D18">
              <w:rPr>
                <w:rFonts w:eastAsia="Calibri"/>
                <w:sz w:val="16"/>
                <w:szCs w:val="16"/>
                <w:lang w:val="en-US"/>
              </w:rPr>
              <w:t xml:space="preserve">, </w:t>
            </w:r>
            <w:proofErr w:type="spellStart"/>
            <w:r w:rsidRPr="00AD4D18">
              <w:rPr>
                <w:rFonts w:eastAsia="Calibri"/>
                <w:sz w:val="16"/>
                <w:szCs w:val="16"/>
                <w:lang w:val="en-US"/>
              </w:rPr>
              <w:t>n41</w:t>
            </w:r>
            <w:proofErr w:type="spellEnd"/>
            <w:r w:rsidRPr="00AD4D18">
              <w:rPr>
                <w:rFonts w:eastAsia="Calibri"/>
                <w:sz w:val="16"/>
                <w:szCs w:val="16"/>
                <w:lang w:val="en-US"/>
              </w:rPr>
              <w:t xml:space="preserve">, </w:t>
            </w:r>
            <w:proofErr w:type="spellStart"/>
            <w:r w:rsidRPr="00AD4D18">
              <w:rPr>
                <w:rFonts w:eastAsia="Calibri"/>
                <w:sz w:val="16"/>
                <w:szCs w:val="16"/>
                <w:lang w:val="en-US"/>
              </w:rPr>
              <w:t>n66</w:t>
            </w:r>
            <w:proofErr w:type="spellEnd"/>
            <w:r w:rsidRPr="00AD4D18">
              <w:rPr>
                <w:rFonts w:eastAsia="Calibri"/>
                <w:sz w:val="16"/>
                <w:szCs w:val="16"/>
                <w:lang w:val="en-US"/>
              </w:rPr>
              <w:t xml:space="preserve">, </w:t>
            </w:r>
            <w:proofErr w:type="spellStart"/>
            <w:r w:rsidRPr="00AD4D18">
              <w:rPr>
                <w:rFonts w:eastAsia="Calibri"/>
                <w:sz w:val="16"/>
                <w:szCs w:val="16"/>
                <w:lang w:val="en-US"/>
              </w:rPr>
              <w:t>n70</w:t>
            </w:r>
            <w:proofErr w:type="spellEnd"/>
          </w:p>
        </w:tc>
        <w:tc>
          <w:tcPr>
            <w:tcW w:w="2970" w:type="dxa"/>
            <w:vAlign w:val="center"/>
          </w:tcPr>
          <w:p w14:paraId="3C6DFD85" w14:textId="77777777" w:rsidR="00AD4D18" w:rsidRPr="00AD4D18" w:rsidRDefault="00AD4D18" w:rsidP="00D2378B">
            <w:pPr>
              <w:pStyle w:val="TAC"/>
              <w:rPr>
                <w:sz w:val="16"/>
                <w:szCs w:val="16"/>
              </w:rPr>
            </w:pPr>
            <w:r w:rsidRPr="00AD4D18">
              <w:rPr>
                <w:sz w:val="16"/>
                <w:szCs w:val="16"/>
              </w:rPr>
              <w:t>-2.7</w:t>
            </w:r>
          </w:p>
        </w:tc>
      </w:tr>
      <w:tr w:rsidR="00AD4D18" w:rsidRPr="00AD4D18" w14:paraId="2FE70B56" w14:textId="77777777" w:rsidTr="00D2378B">
        <w:trPr>
          <w:jc w:val="center"/>
        </w:trPr>
        <w:tc>
          <w:tcPr>
            <w:tcW w:w="2889" w:type="dxa"/>
            <w:vAlign w:val="center"/>
          </w:tcPr>
          <w:p w14:paraId="3E400CA6" w14:textId="77777777" w:rsidR="00AD4D18" w:rsidRPr="00AD4D18" w:rsidRDefault="00AD4D18" w:rsidP="00D2378B">
            <w:pPr>
              <w:pStyle w:val="TAL"/>
              <w:rPr>
                <w:rFonts w:eastAsia="Calibri"/>
                <w:sz w:val="16"/>
                <w:szCs w:val="16"/>
              </w:rPr>
            </w:pPr>
            <w:r w:rsidRPr="00AD4D18">
              <w:rPr>
                <w:rFonts w:eastAsia="Calibri"/>
                <w:sz w:val="16"/>
                <w:szCs w:val="16"/>
              </w:rPr>
              <w:t>n48, n77, n78, n79, n104</w:t>
            </w:r>
          </w:p>
        </w:tc>
        <w:tc>
          <w:tcPr>
            <w:tcW w:w="2970" w:type="dxa"/>
            <w:vAlign w:val="center"/>
          </w:tcPr>
          <w:p w14:paraId="3A321F49" w14:textId="77777777" w:rsidR="00AD4D18" w:rsidRPr="00AD4D18" w:rsidRDefault="00AD4D18" w:rsidP="00D2378B">
            <w:pPr>
              <w:pStyle w:val="TAC"/>
              <w:rPr>
                <w:sz w:val="16"/>
                <w:szCs w:val="16"/>
              </w:rPr>
            </w:pPr>
            <w:r w:rsidRPr="00AD4D18">
              <w:rPr>
                <w:sz w:val="16"/>
                <w:szCs w:val="16"/>
              </w:rPr>
              <w:t>-2.2</w:t>
            </w:r>
          </w:p>
        </w:tc>
      </w:tr>
      <w:tr w:rsidR="00AD4D18" w:rsidRPr="00AD4D18" w14:paraId="41E7E8EC" w14:textId="77777777" w:rsidTr="00D2378B">
        <w:trPr>
          <w:jc w:val="center"/>
        </w:trPr>
        <w:tc>
          <w:tcPr>
            <w:tcW w:w="5859" w:type="dxa"/>
            <w:gridSpan w:val="2"/>
            <w:vAlign w:val="center"/>
          </w:tcPr>
          <w:p w14:paraId="4DAAB796" w14:textId="77777777" w:rsidR="00AD4D18" w:rsidRPr="00AD4D18" w:rsidRDefault="00AD4D18" w:rsidP="00D2378B">
            <w:pPr>
              <w:pStyle w:val="TAN"/>
              <w:rPr>
                <w:sz w:val="16"/>
                <w:szCs w:val="16"/>
                <w:highlight w:val="yellow"/>
                <w:lang w:val="en-US"/>
              </w:rPr>
            </w:pPr>
            <w:r w:rsidRPr="00AD4D18">
              <w:rPr>
                <w:sz w:val="16"/>
                <w:szCs w:val="16"/>
                <w:highlight w:val="yellow"/>
                <w:lang w:val="en-US"/>
              </w:rPr>
              <w:t>NOTE 1:</w:t>
            </w:r>
            <w:r w:rsidRPr="00AD4D18">
              <w:rPr>
                <w:sz w:val="16"/>
                <w:szCs w:val="16"/>
                <w:highlight w:val="yellow"/>
                <w:lang w:val="en-US"/>
              </w:rPr>
              <w:tab/>
              <w:t>When 4 Rx operation is supported by FWA form factor</w:t>
            </w:r>
          </w:p>
          <w:p w14:paraId="2951CB10" w14:textId="77777777" w:rsidR="00AD4D18" w:rsidRPr="00AD4D18" w:rsidRDefault="00AD4D18" w:rsidP="00D2378B">
            <w:pPr>
              <w:pStyle w:val="TAN"/>
              <w:rPr>
                <w:sz w:val="16"/>
                <w:szCs w:val="16"/>
                <w:lang w:val="en-US"/>
              </w:rPr>
            </w:pPr>
            <w:r w:rsidRPr="00AD4D18">
              <w:rPr>
                <w:sz w:val="16"/>
                <w:szCs w:val="16"/>
                <w:highlight w:val="yellow"/>
                <w:lang w:val="en-US"/>
              </w:rPr>
              <w:t>NOTE 2:</w:t>
            </w:r>
            <w:r w:rsidRPr="00AD4D18">
              <w:rPr>
                <w:sz w:val="16"/>
                <w:szCs w:val="16"/>
                <w:highlight w:val="yellow"/>
                <w:lang w:val="en-US"/>
              </w:rPr>
              <w:tab/>
              <w:t xml:space="preserve">When </w:t>
            </w:r>
            <w:proofErr w:type="spellStart"/>
            <w:r w:rsidRPr="00AD4D18">
              <w:rPr>
                <w:sz w:val="16"/>
                <w:szCs w:val="16"/>
                <w:highlight w:val="yellow"/>
                <w:lang w:val="en-US"/>
              </w:rPr>
              <w:t>4Rx</w:t>
            </w:r>
            <w:proofErr w:type="spellEnd"/>
            <w:r w:rsidRPr="00AD4D18">
              <w:rPr>
                <w:sz w:val="16"/>
                <w:szCs w:val="16"/>
                <w:highlight w:val="yellow"/>
                <w:lang w:val="en-US"/>
              </w:rPr>
              <w:t xml:space="preserve"> operation is supported by handheld UE.</w:t>
            </w:r>
          </w:p>
        </w:tc>
      </w:tr>
    </w:tbl>
    <w:p w14:paraId="7D28B946" w14:textId="5860E925" w:rsidR="00AD4D18" w:rsidRPr="00AD4D18" w:rsidRDefault="00AD4D18" w:rsidP="00AD4D18">
      <w:pPr>
        <w:jc w:val="center"/>
        <w:rPr>
          <w:sz w:val="18"/>
          <w:szCs w:val="18"/>
        </w:rPr>
      </w:pPr>
      <w:r w:rsidRPr="00AD4D18">
        <w:rPr>
          <w:rFonts w:hint="eastAsia"/>
          <w:sz w:val="18"/>
          <w:szCs w:val="18"/>
        </w:rPr>
        <w:t>Table</w:t>
      </w:r>
      <w:r w:rsidRPr="00AD4D18">
        <w:rPr>
          <w:sz w:val="18"/>
          <w:szCs w:val="18"/>
        </w:rPr>
        <w:t xml:space="preserve"> 4: </w:t>
      </w:r>
      <w:r>
        <w:rPr>
          <w:sz w:val="18"/>
          <w:szCs w:val="18"/>
        </w:rPr>
        <w:t>“</w:t>
      </w:r>
      <w:r w:rsidRPr="00AD4D18">
        <w:rPr>
          <w:sz w:val="18"/>
          <w:szCs w:val="18"/>
        </w:rPr>
        <w:t>Table 7.3.2-2 in TS 38.101-1</w:t>
      </w:r>
      <w:r>
        <w:rPr>
          <w:sz w:val="18"/>
          <w:szCs w:val="18"/>
        </w:rPr>
        <w:t>”</w:t>
      </w:r>
      <w:r w:rsidRPr="00AD4D18">
        <w:rPr>
          <w:sz w:val="18"/>
          <w:szCs w:val="18"/>
        </w:rPr>
        <w:t xml:space="preserve">: Four antenna port reference sensitivity allowance </w:t>
      </w:r>
      <w:proofErr w:type="spellStart"/>
      <w:r w:rsidRPr="00AD4D18">
        <w:rPr>
          <w:sz w:val="18"/>
          <w:szCs w:val="18"/>
        </w:rPr>
        <w:t>ΔRIB,4R</w:t>
      </w:r>
      <w:proofErr w:type="spellEnd"/>
    </w:p>
    <w:p w14:paraId="04C05BBA" w14:textId="77777777" w:rsidR="00AD4D18" w:rsidRPr="00AD4D18" w:rsidRDefault="00AD4D18" w:rsidP="00FA2B6A">
      <w:pPr>
        <w:jc w:val="left"/>
        <w:rPr>
          <w:lang w:val="en-US"/>
        </w:rPr>
      </w:pPr>
    </w:p>
    <w:p w14:paraId="6B3230A3" w14:textId="7C5FDD79" w:rsidR="008F7C5C" w:rsidRPr="008F7C5C" w:rsidRDefault="00FA2B6A" w:rsidP="00FA2B6A">
      <w:pPr>
        <w:jc w:val="left"/>
      </w:pPr>
      <w:r>
        <w:t xml:space="preserve">In the beginning of </w:t>
      </w:r>
      <w:proofErr w:type="spellStart"/>
      <w:r>
        <w:t>Rel</w:t>
      </w:r>
      <w:proofErr w:type="spellEnd"/>
      <w:r>
        <w:t>-15, general</w:t>
      </w:r>
      <w:r w:rsidR="008F7C5C" w:rsidRPr="008F7C5C">
        <w:t xml:space="preserve"> framework of</w:t>
      </w:r>
      <w:r>
        <w:t xml:space="preserve"> NR UE</w:t>
      </w:r>
      <w:r w:rsidR="008F7C5C" w:rsidRPr="008F7C5C">
        <w:t xml:space="preserve"> RF requirements is defined per band </w:t>
      </w:r>
      <w:r>
        <w:t>basis</w:t>
      </w:r>
      <w:r w:rsidR="008F7C5C" w:rsidRPr="008F7C5C">
        <w:t xml:space="preserve">. However, while getting enhanced, RAN4 </w:t>
      </w:r>
      <w:r>
        <w:t>RF requirements for specific features are specified based certain assumption of</w:t>
      </w:r>
      <w:r w:rsidR="008F7C5C" w:rsidRPr="008F7C5C">
        <w:t xml:space="preserve"> implementation details with exceptional case (e.g., number of antenna connectors, number of </w:t>
      </w:r>
      <w:proofErr w:type="spellStart"/>
      <w:r w:rsidR="008F7C5C" w:rsidRPr="008F7C5C">
        <w:t>PAs</w:t>
      </w:r>
      <w:proofErr w:type="spellEnd"/>
      <w:r w:rsidR="008F7C5C" w:rsidRPr="008F7C5C">
        <w:t>, etc.)</w:t>
      </w:r>
    </w:p>
    <w:p w14:paraId="7F80C8E2" w14:textId="6C63CB0B" w:rsidR="008F7C5C" w:rsidRPr="008F7C5C" w:rsidRDefault="008F7C5C" w:rsidP="008F7C5C">
      <w:pPr>
        <w:numPr>
          <w:ilvl w:val="0"/>
          <w:numId w:val="30"/>
        </w:numPr>
        <w:rPr>
          <w:lang w:val="en-US"/>
        </w:rPr>
      </w:pPr>
      <w:r w:rsidRPr="008F7C5C">
        <w:rPr>
          <w:lang w:val="en-US"/>
        </w:rPr>
        <w:t>Most requirement tables have multi</w:t>
      </w:r>
      <w:r w:rsidR="00FA2B6A">
        <w:rPr>
          <w:lang w:val="en-US"/>
        </w:rPr>
        <w:t xml:space="preserve">ple </w:t>
      </w:r>
      <w:r w:rsidRPr="008F7C5C">
        <w:rPr>
          <w:lang w:val="en-US"/>
        </w:rPr>
        <w:t>note</w:t>
      </w:r>
      <w:r w:rsidR="00FA2B6A">
        <w:rPr>
          <w:lang w:val="en-US"/>
        </w:rPr>
        <w:t>s</w:t>
      </w:r>
      <w:r w:rsidRPr="008F7C5C">
        <w:rPr>
          <w:lang w:val="en-US"/>
        </w:rPr>
        <w:t xml:space="preserve"> to limit to specific device types</w:t>
      </w:r>
      <w:r w:rsidR="00FA2B6A">
        <w:rPr>
          <w:lang w:val="en-US"/>
        </w:rPr>
        <w:t xml:space="preserve"> and or specific implementation assumption </w:t>
      </w:r>
    </w:p>
    <w:p w14:paraId="0AA7870F" w14:textId="39719E73" w:rsidR="008F7C5C" w:rsidRPr="008F7C5C" w:rsidRDefault="008F7C5C" w:rsidP="008F7C5C">
      <w:pPr>
        <w:numPr>
          <w:ilvl w:val="0"/>
          <w:numId w:val="30"/>
        </w:numPr>
        <w:rPr>
          <w:lang w:val="en-US"/>
        </w:rPr>
      </w:pPr>
      <w:r w:rsidRPr="008F7C5C">
        <w:rPr>
          <w:lang w:val="en-US"/>
        </w:rPr>
        <w:t>Many sub-features discussed separately instead of having a general framework</w:t>
      </w:r>
      <w:r>
        <w:rPr>
          <w:lang w:val="en-US"/>
        </w:rPr>
        <w:t xml:space="preserve"> </w:t>
      </w:r>
      <w:r w:rsidR="00FA2B6A">
        <w:rPr>
          <w:lang w:val="en-US"/>
        </w:rPr>
        <w:t>e.g.,</w:t>
      </w:r>
      <w:r>
        <w:rPr>
          <w:lang w:val="en-US"/>
        </w:rPr>
        <w:t xml:space="preserve"> </w:t>
      </w:r>
      <w:proofErr w:type="spellStart"/>
      <w:r>
        <w:rPr>
          <w:lang w:val="en-US"/>
        </w:rPr>
        <w:t>HPUE</w:t>
      </w:r>
      <w:proofErr w:type="spellEnd"/>
      <w:r w:rsidR="00FA2B6A">
        <w:rPr>
          <w:lang w:val="en-US"/>
        </w:rPr>
        <w:t xml:space="preserve"> with different PCs and band combination types</w:t>
      </w:r>
      <w:r>
        <w:rPr>
          <w:lang w:val="en-US"/>
        </w:rPr>
        <w:t>, UL multi-Tx transmission (</w:t>
      </w:r>
      <w:proofErr w:type="spellStart"/>
      <w:r>
        <w:rPr>
          <w:lang w:val="en-US"/>
        </w:rPr>
        <w:t>Tx</w:t>
      </w:r>
      <w:r w:rsidR="00B92F09">
        <w:rPr>
          <w:lang w:val="en-US"/>
        </w:rPr>
        <w:t>D</w:t>
      </w:r>
      <w:proofErr w:type="spellEnd"/>
      <w:r>
        <w:rPr>
          <w:lang w:val="en-US"/>
        </w:rPr>
        <w:t xml:space="preserve">, coherent/non-coherent MIMO). </w:t>
      </w:r>
    </w:p>
    <w:p w14:paraId="4BD19AD1" w14:textId="6156A7D0" w:rsidR="00E2517F" w:rsidRDefault="00FA2B6A" w:rsidP="00434991">
      <w:pPr>
        <w:rPr>
          <w:b/>
          <w:bCs/>
          <w:lang w:val="en-US"/>
        </w:rPr>
      </w:pPr>
      <w:r w:rsidRPr="00FA2B6A">
        <w:rPr>
          <w:b/>
          <w:bCs/>
          <w:lang w:val="en-US"/>
        </w:rPr>
        <w:t xml:space="preserve">Observation-6: </w:t>
      </w:r>
      <w:r>
        <w:rPr>
          <w:b/>
          <w:bCs/>
          <w:lang w:val="en-US"/>
        </w:rPr>
        <w:t xml:space="preserve">Some of existing RAN4 requirements are specified based on certain assumptions of UE types and or detailed UE implementation assumption. </w:t>
      </w:r>
    </w:p>
    <w:p w14:paraId="5470CA7A" w14:textId="190E537F" w:rsidR="00FA2B6A" w:rsidRDefault="00FA2B6A" w:rsidP="00434991">
      <w:pPr>
        <w:rPr>
          <w:b/>
          <w:bCs/>
          <w:lang w:val="en-US"/>
        </w:rPr>
      </w:pPr>
      <w:r>
        <w:rPr>
          <w:b/>
          <w:bCs/>
          <w:lang w:val="en-US"/>
        </w:rPr>
        <w:t xml:space="preserve">Proposal </w:t>
      </w:r>
      <w:r w:rsidR="00CE28A5">
        <w:rPr>
          <w:b/>
          <w:bCs/>
          <w:lang w:val="en-US"/>
        </w:rPr>
        <w:t>5</w:t>
      </w:r>
      <w:r>
        <w:rPr>
          <w:b/>
          <w:bCs/>
          <w:lang w:val="en-US"/>
        </w:rPr>
        <w:t xml:space="preserve">: For </w:t>
      </w:r>
      <w:proofErr w:type="spellStart"/>
      <w:r>
        <w:rPr>
          <w:b/>
          <w:bCs/>
          <w:lang w:val="en-US"/>
        </w:rPr>
        <w:t>6G</w:t>
      </w:r>
      <w:proofErr w:type="spellEnd"/>
      <w:r>
        <w:rPr>
          <w:b/>
          <w:bCs/>
          <w:lang w:val="en-US"/>
        </w:rPr>
        <w:t xml:space="preserve"> consideration, RAN4 shall </w:t>
      </w:r>
      <w:r w:rsidR="00964C45">
        <w:rPr>
          <w:b/>
          <w:bCs/>
          <w:lang w:val="en-US"/>
        </w:rPr>
        <w:t>further study</w:t>
      </w:r>
      <w:r>
        <w:rPr>
          <w:b/>
          <w:bCs/>
          <w:lang w:val="en-US"/>
        </w:rPr>
        <w:t xml:space="preserve"> new framework to specify UE RF requirements </w:t>
      </w:r>
      <w:r w:rsidR="00276D3E">
        <w:rPr>
          <w:b/>
          <w:bCs/>
          <w:lang w:val="en-US"/>
        </w:rPr>
        <w:t>in UE</w:t>
      </w:r>
      <w:r>
        <w:rPr>
          <w:b/>
          <w:bCs/>
          <w:lang w:val="en-US"/>
        </w:rPr>
        <w:t xml:space="preserve"> implementation and/or UE device types agonistic </w:t>
      </w:r>
      <w:r w:rsidR="00276D3E">
        <w:rPr>
          <w:b/>
          <w:bCs/>
          <w:lang w:val="en-US"/>
        </w:rPr>
        <w:t>way as</w:t>
      </w:r>
      <w:r>
        <w:rPr>
          <w:b/>
          <w:bCs/>
          <w:lang w:val="en-US"/>
        </w:rPr>
        <w:t xml:space="preserve"> much as possible.</w:t>
      </w:r>
    </w:p>
    <w:p w14:paraId="2FE48129" w14:textId="64B6D26A"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13A547EA" w14:textId="77777777" w:rsidR="00507E96" w:rsidRPr="00356B01" w:rsidRDefault="00507E96" w:rsidP="00507E96">
      <w:pPr>
        <w:rPr>
          <w:lang w:val="sv-SE" w:eastAsia="zh-CN"/>
        </w:rPr>
      </w:pPr>
      <w:r>
        <w:rPr>
          <w:lang w:val="sv-SE" w:eastAsia="zh-CN"/>
        </w:rPr>
        <w:t xml:space="preserve">In </w:t>
      </w:r>
      <w:r>
        <w:rPr>
          <w:rFonts w:hint="eastAsia"/>
          <w:lang w:val="sv-SE" w:eastAsia="zh-CN"/>
        </w:rPr>
        <w:t>this</w:t>
      </w:r>
      <w:r>
        <w:rPr>
          <w:lang w:val="sv-SE" w:eastAsia="zh-CN"/>
        </w:rPr>
        <w:t xml:space="preserve"> contribution, intial views on </w:t>
      </w:r>
      <w:r w:rsidRPr="000C75FE">
        <w:rPr>
          <w:rFonts w:hint="eastAsia"/>
          <w:lang w:val="sv-SE" w:eastAsia="zh-CN"/>
        </w:rPr>
        <w:t>RAN4</w:t>
      </w:r>
      <w:r w:rsidRPr="000C75FE">
        <w:rPr>
          <w:lang w:val="sv-SE" w:eastAsia="zh-CN"/>
        </w:rPr>
        <w:t xml:space="preserve"> </w:t>
      </w:r>
      <w:r w:rsidRPr="000C75FE">
        <w:rPr>
          <w:rFonts w:hint="eastAsia"/>
          <w:lang w:val="sv-SE" w:eastAsia="zh-CN"/>
        </w:rPr>
        <w:t>specification</w:t>
      </w:r>
      <w:r w:rsidRPr="000C75FE">
        <w:rPr>
          <w:lang w:val="sv-SE" w:eastAsia="zh-CN"/>
        </w:rPr>
        <w:t xml:space="preserve"> quality improvement (General and UE RF specifications) were provided. </w:t>
      </w:r>
    </w:p>
    <w:p w14:paraId="54B313D5" w14:textId="06C1B655" w:rsidR="00507E96" w:rsidRPr="00410483" w:rsidRDefault="00507E96" w:rsidP="00410483">
      <w:pPr>
        <w:pStyle w:val="2"/>
        <w:rPr>
          <w:lang w:val="en-GB" w:eastAsia="ja-JP"/>
        </w:rPr>
      </w:pPr>
      <w:r w:rsidRPr="00410483">
        <w:rPr>
          <w:lang w:val="en-GB" w:eastAsia="ja-JP"/>
        </w:rPr>
        <w:t>General aspects:</w:t>
      </w:r>
    </w:p>
    <w:p w14:paraId="03DBA44A" w14:textId="77777777" w:rsidR="00507E96" w:rsidRDefault="00507E96" w:rsidP="00507E96">
      <w:pPr>
        <w:rPr>
          <w:b/>
          <w:bCs/>
          <w:lang w:eastAsia="ja-JP"/>
        </w:rPr>
      </w:pPr>
      <w:r w:rsidRPr="000C75FE">
        <w:rPr>
          <w:b/>
          <w:bCs/>
          <w:lang w:eastAsia="ja-JP"/>
        </w:rPr>
        <w:t>Observation-1: With several release evolution</w:t>
      </w:r>
      <w:r>
        <w:rPr>
          <w:b/>
          <w:bCs/>
          <w:lang w:eastAsia="ja-JP"/>
        </w:rPr>
        <w:t xml:space="preserve"> from </w:t>
      </w:r>
      <w:proofErr w:type="spellStart"/>
      <w:r>
        <w:rPr>
          <w:b/>
          <w:bCs/>
          <w:lang w:eastAsia="ja-JP"/>
        </w:rPr>
        <w:t>Rel</w:t>
      </w:r>
      <w:proofErr w:type="spellEnd"/>
      <w:r>
        <w:rPr>
          <w:b/>
          <w:bCs/>
          <w:lang w:eastAsia="ja-JP"/>
        </w:rPr>
        <w:t>-15</w:t>
      </w:r>
      <w:r w:rsidRPr="000C75FE">
        <w:rPr>
          <w:b/>
          <w:bCs/>
          <w:lang w:eastAsia="ja-JP"/>
        </w:rPr>
        <w:t xml:space="preserve">, it’s understandable the size of RAN4 specifications increased a lot which not friendly for readers. </w:t>
      </w:r>
    </w:p>
    <w:p w14:paraId="2A512346" w14:textId="77777777" w:rsidR="00507E96" w:rsidRDefault="00507E96" w:rsidP="00507E96">
      <w:pPr>
        <w:rPr>
          <w:b/>
          <w:bCs/>
          <w:lang w:eastAsia="ja-JP"/>
        </w:rPr>
      </w:pPr>
      <w:r w:rsidRPr="00BC7334">
        <w:rPr>
          <w:b/>
          <w:bCs/>
          <w:lang w:eastAsia="ja-JP"/>
        </w:rPr>
        <w:t xml:space="preserve">Observations-2: RAN4 take lots of effort on maintenance issues including maintenance CRs. </w:t>
      </w:r>
    </w:p>
    <w:p w14:paraId="05C30BE0" w14:textId="77777777" w:rsidR="00507E96" w:rsidRDefault="00507E96" w:rsidP="00507E96">
      <w:pPr>
        <w:rPr>
          <w:b/>
          <w:bCs/>
          <w:lang w:eastAsia="ja-JP"/>
        </w:rPr>
      </w:pPr>
      <w:r w:rsidRPr="00891278">
        <w:rPr>
          <w:b/>
          <w:bCs/>
          <w:lang w:eastAsia="ja-JP"/>
        </w:rPr>
        <w:t xml:space="preserve">Proposal-1: RAN4 shall consider some measures to further control workload on maintenance including number of maintenances CRs. Some </w:t>
      </w:r>
      <w:r>
        <w:rPr>
          <w:b/>
          <w:bCs/>
          <w:lang w:eastAsia="ja-JP"/>
        </w:rPr>
        <w:t>possible ways for further discussion:</w:t>
      </w:r>
    </w:p>
    <w:p w14:paraId="26AB42E1" w14:textId="77777777" w:rsidR="00507E96" w:rsidRPr="009B08FF" w:rsidRDefault="00507E96" w:rsidP="00507E96">
      <w:pPr>
        <w:pStyle w:val="aff6"/>
        <w:numPr>
          <w:ilvl w:val="0"/>
          <w:numId w:val="21"/>
        </w:numPr>
        <w:ind w:firstLineChars="0"/>
        <w:rPr>
          <w:i/>
          <w:iCs/>
          <w:lang w:eastAsia="ja-JP"/>
        </w:rPr>
      </w:pPr>
      <w:r w:rsidRPr="009B08FF">
        <w:rPr>
          <w:i/>
          <w:iCs/>
          <w:lang w:eastAsia="ja-JP"/>
        </w:rPr>
        <w:t>Strict rules for t-doc cap of maintenance CRs</w:t>
      </w:r>
    </w:p>
    <w:p w14:paraId="1331758D" w14:textId="77777777" w:rsidR="00507E96" w:rsidRPr="009B08FF" w:rsidRDefault="00507E96" w:rsidP="00507E96">
      <w:pPr>
        <w:pStyle w:val="aff6"/>
        <w:numPr>
          <w:ilvl w:val="0"/>
          <w:numId w:val="21"/>
        </w:numPr>
        <w:ind w:firstLineChars="0"/>
        <w:rPr>
          <w:i/>
          <w:iCs/>
          <w:lang w:eastAsia="ja-JP"/>
        </w:rPr>
      </w:pPr>
      <w:r w:rsidRPr="009B08FF">
        <w:rPr>
          <w:i/>
          <w:iCs/>
          <w:lang w:eastAsia="ja-JP"/>
        </w:rPr>
        <w:t>Discourage to submit purely editorial CRs</w:t>
      </w:r>
    </w:p>
    <w:p w14:paraId="6B776475" w14:textId="77777777" w:rsidR="00507E96" w:rsidRPr="009B08FF" w:rsidRDefault="00507E96" w:rsidP="00507E96">
      <w:pPr>
        <w:pStyle w:val="aff6"/>
        <w:numPr>
          <w:ilvl w:val="0"/>
          <w:numId w:val="21"/>
        </w:numPr>
        <w:ind w:firstLineChars="0"/>
        <w:rPr>
          <w:i/>
          <w:iCs/>
          <w:lang w:eastAsia="ja-JP"/>
        </w:rPr>
      </w:pPr>
      <w:r w:rsidRPr="009B08FF">
        <w:rPr>
          <w:i/>
          <w:iCs/>
          <w:lang w:eastAsia="ja-JP"/>
        </w:rPr>
        <w:lastRenderedPageBreak/>
        <w:t>Big CR approach still applied for first 2 quarters after release completion</w:t>
      </w:r>
    </w:p>
    <w:p w14:paraId="5E55CC38" w14:textId="77777777" w:rsidR="00507E96" w:rsidRPr="009B08FF" w:rsidRDefault="00507E96" w:rsidP="00507E96">
      <w:pPr>
        <w:pStyle w:val="aff6"/>
        <w:numPr>
          <w:ilvl w:val="0"/>
          <w:numId w:val="21"/>
        </w:numPr>
        <w:ind w:firstLineChars="0"/>
        <w:rPr>
          <w:i/>
          <w:iCs/>
          <w:lang w:eastAsia="ja-JP"/>
        </w:rPr>
      </w:pPr>
      <w:r w:rsidRPr="009B08FF">
        <w:rPr>
          <w:i/>
          <w:iCs/>
          <w:lang w:eastAsia="ja-JP"/>
        </w:rPr>
        <w:t xml:space="preserve">Permission rules for early release maintenance CR i.e., during </w:t>
      </w:r>
      <w:proofErr w:type="spellStart"/>
      <w:r w:rsidRPr="009B08FF">
        <w:rPr>
          <w:i/>
          <w:iCs/>
          <w:lang w:eastAsia="ja-JP"/>
        </w:rPr>
        <w:t>Rel</w:t>
      </w:r>
      <w:proofErr w:type="spellEnd"/>
      <w:r w:rsidRPr="009B08FF">
        <w:rPr>
          <w:i/>
          <w:iCs/>
          <w:lang w:eastAsia="ja-JP"/>
        </w:rPr>
        <w:t>-X time, for release-(X-2) and even earlier release maintenance issues, t-doc and CR submission shall be permitted and guided by RAN4 leadership with dedicated AIs</w:t>
      </w:r>
    </w:p>
    <w:p w14:paraId="3ABB57EA" w14:textId="77777777" w:rsidR="00507E96" w:rsidRPr="00507E96" w:rsidRDefault="00507E96" w:rsidP="00507E96">
      <w:pPr>
        <w:rPr>
          <w:b/>
          <w:bCs/>
          <w:lang w:eastAsia="ja-JP"/>
        </w:rPr>
      </w:pPr>
      <w:r w:rsidRPr="00507E96">
        <w:rPr>
          <w:b/>
          <w:bCs/>
          <w:lang w:eastAsia="ja-JP"/>
        </w:rPr>
        <w:t xml:space="preserve">Proposal-2: RAN4 can further discuss new measures for specifications/CRs drafting </w:t>
      </w:r>
      <w:proofErr w:type="gramStart"/>
      <w:r w:rsidRPr="00507E96">
        <w:rPr>
          <w:b/>
          <w:bCs/>
          <w:lang w:eastAsia="ja-JP"/>
        </w:rPr>
        <w:t>e.g.</w:t>
      </w:r>
      <w:proofErr w:type="gramEnd"/>
      <w:r w:rsidRPr="00507E96">
        <w:rPr>
          <w:b/>
          <w:bCs/>
          <w:lang w:eastAsia="ja-JP"/>
        </w:rPr>
        <w:t xml:space="preserve"> “drafting running CR” approach in RAN1/</w:t>
      </w:r>
      <w:proofErr w:type="spellStart"/>
      <w:r w:rsidRPr="00507E96">
        <w:rPr>
          <w:b/>
          <w:bCs/>
          <w:lang w:eastAsia="ja-JP"/>
        </w:rPr>
        <w:t>RAN2</w:t>
      </w:r>
      <w:proofErr w:type="spellEnd"/>
      <w:r w:rsidRPr="00507E96">
        <w:rPr>
          <w:b/>
          <w:bCs/>
          <w:lang w:eastAsia="ja-JP"/>
        </w:rPr>
        <w:t xml:space="preserve">. </w:t>
      </w:r>
    </w:p>
    <w:p w14:paraId="507C7E9E" w14:textId="6E127DF1" w:rsidR="00507E96" w:rsidRPr="00410483" w:rsidRDefault="00507E96" w:rsidP="00410483">
      <w:pPr>
        <w:pStyle w:val="2"/>
        <w:rPr>
          <w:lang w:val="en-GB" w:eastAsia="ja-JP"/>
        </w:rPr>
      </w:pPr>
      <w:r w:rsidRPr="00410483">
        <w:rPr>
          <w:lang w:val="en-GB" w:eastAsia="ja-JP"/>
        </w:rPr>
        <w:t>UE RF specifications:</w:t>
      </w:r>
    </w:p>
    <w:p w14:paraId="0A0128B0" w14:textId="6368194D" w:rsidR="00507E96" w:rsidRDefault="00507E96" w:rsidP="00507E96">
      <w:pPr>
        <w:rPr>
          <w:b/>
          <w:bCs/>
          <w:lang w:eastAsia="ja-JP"/>
        </w:rPr>
      </w:pPr>
      <w:r w:rsidRPr="0051370F">
        <w:rPr>
          <w:b/>
          <w:bCs/>
          <w:lang w:eastAsia="ja-JP"/>
        </w:rPr>
        <w:t xml:space="preserve">Observation-3: </w:t>
      </w:r>
      <w:r>
        <w:rPr>
          <w:b/>
          <w:bCs/>
          <w:lang w:eastAsia="ja-JP"/>
        </w:rPr>
        <w:t xml:space="preserve">No critical issues identified for RAN4 UE RF specifications from spec structure perspective. </w:t>
      </w:r>
    </w:p>
    <w:p w14:paraId="1B85A7F6" w14:textId="39ED96FC" w:rsidR="00AD4D18" w:rsidRDefault="00507E96" w:rsidP="00507E96">
      <w:pPr>
        <w:rPr>
          <w:b/>
          <w:bCs/>
          <w:lang w:eastAsia="ja-JP"/>
        </w:rPr>
      </w:pPr>
      <w:r>
        <w:rPr>
          <w:b/>
          <w:bCs/>
          <w:lang w:eastAsia="ja-JP"/>
        </w:rPr>
        <w:t>Proposal</w:t>
      </w:r>
      <w:r w:rsidRPr="00905D28">
        <w:rPr>
          <w:b/>
          <w:bCs/>
          <w:lang w:eastAsia="ja-JP"/>
        </w:rPr>
        <w:t>-</w:t>
      </w:r>
      <w:r w:rsidR="00CE28A5">
        <w:rPr>
          <w:b/>
          <w:bCs/>
          <w:lang w:eastAsia="ja-JP"/>
        </w:rPr>
        <w:t>3</w:t>
      </w:r>
      <w:r w:rsidRPr="00905D28">
        <w:rPr>
          <w:b/>
          <w:bCs/>
          <w:lang w:eastAsia="ja-JP"/>
        </w:rPr>
        <w:t xml:space="preserve">: Power limitation issue and MSD issues shall be treated </w:t>
      </w:r>
      <w:r>
        <w:rPr>
          <w:b/>
          <w:bCs/>
          <w:lang w:eastAsia="ja-JP"/>
        </w:rPr>
        <w:t xml:space="preserve">as normal technical issues as usual, </w:t>
      </w:r>
      <w:r w:rsidRPr="00507E96">
        <w:rPr>
          <w:b/>
          <w:bCs/>
          <w:lang w:eastAsia="ja-JP"/>
        </w:rPr>
        <w:t>no specific action required from RAN4 specification quality perspective.</w:t>
      </w:r>
    </w:p>
    <w:p w14:paraId="383425DE" w14:textId="17FE053F" w:rsidR="00AD4D18" w:rsidRPr="00410483" w:rsidRDefault="00AD4D18" w:rsidP="00410483">
      <w:pPr>
        <w:pStyle w:val="2"/>
        <w:rPr>
          <w:lang w:val="en-GB" w:eastAsia="ja-JP"/>
        </w:rPr>
      </w:pPr>
      <w:r w:rsidRPr="00410483">
        <w:rPr>
          <w:lang w:val="en-GB" w:eastAsia="ja-JP"/>
        </w:rPr>
        <w:t xml:space="preserve">Long-term thinking for </w:t>
      </w:r>
      <w:proofErr w:type="spellStart"/>
      <w:r w:rsidRPr="00410483">
        <w:rPr>
          <w:lang w:val="en-GB" w:eastAsia="ja-JP"/>
        </w:rPr>
        <w:t>6G</w:t>
      </w:r>
      <w:proofErr w:type="spellEnd"/>
      <w:r w:rsidRPr="00410483">
        <w:rPr>
          <w:lang w:val="en-GB" w:eastAsia="ja-JP"/>
        </w:rPr>
        <w:t xml:space="preserve"> preparation:</w:t>
      </w:r>
    </w:p>
    <w:p w14:paraId="231967B8" w14:textId="77777777" w:rsidR="00AD4D18" w:rsidRPr="00434991" w:rsidRDefault="00AD4D18" w:rsidP="00AD4D18">
      <w:pPr>
        <w:rPr>
          <w:lang w:val="en-US"/>
        </w:rPr>
      </w:pPr>
      <w:r>
        <w:rPr>
          <w:b/>
          <w:bCs/>
          <w:lang w:val="en-US"/>
        </w:rPr>
        <w:t xml:space="preserve">Observation-4: </w:t>
      </w:r>
      <w:r w:rsidRPr="00434991">
        <w:rPr>
          <w:b/>
          <w:bCs/>
          <w:lang w:val="en-US"/>
        </w:rPr>
        <w:t>RAN4 has spent a lot of time to specify requirements for every single combination</w:t>
      </w:r>
      <w:r>
        <w:rPr>
          <w:b/>
          <w:bCs/>
          <w:lang w:val="en-US"/>
        </w:rPr>
        <w:t xml:space="preserve"> including new bands, CA/DC, and or new power classes.  </w:t>
      </w:r>
    </w:p>
    <w:p w14:paraId="457FD396" w14:textId="25DCD08C" w:rsidR="00220423" w:rsidRDefault="00220423" w:rsidP="00220423">
      <w:pPr>
        <w:rPr>
          <w:b/>
          <w:bCs/>
          <w:lang w:val="en-US"/>
        </w:rPr>
      </w:pPr>
      <w:r w:rsidRPr="00145AF7">
        <w:rPr>
          <w:b/>
          <w:bCs/>
          <w:lang w:val="en-US"/>
        </w:rPr>
        <w:t>Observation-</w:t>
      </w:r>
      <w:r>
        <w:rPr>
          <w:b/>
          <w:bCs/>
          <w:lang w:val="en-US"/>
        </w:rPr>
        <w:t>5</w:t>
      </w:r>
      <w:r w:rsidRPr="00145AF7">
        <w:rPr>
          <w:b/>
          <w:bCs/>
          <w:lang w:val="en-US"/>
        </w:rPr>
        <w:t xml:space="preserve">: It’s challenge to handle band combinations based on existing CA/DC framework for </w:t>
      </w:r>
      <w:proofErr w:type="spellStart"/>
      <w:r w:rsidRPr="00145AF7">
        <w:rPr>
          <w:b/>
          <w:bCs/>
          <w:lang w:val="en-US"/>
        </w:rPr>
        <w:t>6G</w:t>
      </w:r>
      <w:proofErr w:type="spellEnd"/>
      <w:r w:rsidRPr="00145AF7">
        <w:rPr>
          <w:b/>
          <w:bCs/>
          <w:lang w:val="en-US"/>
        </w:rPr>
        <w:t xml:space="preserve"> considering potential combinations among 3 </w:t>
      </w:r>
      <w:proofErr w:type="spellStart"/>
      <w:r w:rsidRPr="00145AF7">
        <w:rPr>
          <w:b/>
          <w:bCs/>
          <w:lang w:val="en-US"/>
        </w:rPr>
        <w:t>RATs</w:t>
      </w:r>
      <w:proofErr w:type="spellEnd"/>
      <w:r w:rsidRPr="00145AF7">
        <w:rPr>
          <w:b/>
          <w:bCs/>
          <w:lang w:val="en-US"/>
        </w:rPr>
        <w:t xml:space="preserve"> and 3 frequency ranges</w:t>
      </w:r>
      <w:r>
        <w:rPr>
          <w:b/>
          <w:bCs/>
          <w:lang w:val="en-US"/>
        </w:rPr>
        <w:t>.</w:t>
      </w:r>
    </w:p>
    <w:p w14:paraId="6B072223" w14:textId="77777777" w:rsidR="00CE28A5" w:rsidRDefault="00CE28A5" w:rsidP="00CE28A5">
      <w:pPr>
        <w:rPr>
          <w:b/>
          <w:bCs/>
          <w:lang w:val="en-US"/>
        </w:rPr>
      </w:pPr>
      <w:r w:rsidRPr="00FA2B6A">
        <w:rPr>
          <w:b/>
          <w:bCs/>
          <w:lang w:val="en-US"/>
        </w:rPr>
        <w:t xml:space="preserve">Observation-6: </w:t>
      </w:r>
      <w:r>
        <w:rPr>
          <w:b/>
          <w:bCs/>
          <w:lang w:val="en-US"/>
        </w:rPr>
        <w:t xml:space="preserve">Some of existing RAN4 requirements are specified based on certain assumptions of UE types and or detailed UE implementation assumption. </w:t>
      </w:r>
    </w:p>
    <w:p w14:paraId="53E4EFA4" w14:textId="4AFB829E" w:rsidR="00220423" w:rsidRPr="00434991" w:rsidRDefault="00220423" w:rsidP="00220423">
      <w:pPr>
        <w:rPr>
          <w:lang w:val="en-US"/>
        </w:rPr>
      </w:pPr>
      <w:r>
        <w:rPr>
          <w:b/>
          <w:bCs/>
          <w:lang w:val="en-US"/>
        </w:rPr>
        <w:t xml:space="preserve">Proposal </w:t>
      </w:r>
      <w:r w:rsidR="00CE28A5">
        <w:rPr>
          <w:b/>
          <w:bCs/>
          <w:lang w:val="en-US"/>
        </w:rPr>
        <w:t>4</w:t>
      </w:r>
      <w:r>
        <w:rPr>
          <w:b/>
          <w:bCs/>
          <w:lang w:val="en-US"/>
        </w:rPr>
        <w:t xml:space="preserve">: For </w:t>
      </w:r>
      <w:proofErr w:type="spellStart"/>
      <w:r>
        <w:rPr>
          <w:b/>
          <w:bCs/>
          <w:lang w:val="en-US"/>
        </w:rPr>
        <w:t>6G</w:t>
      </w:r>
      <w:proofErr w:type="spellEnd"/>
      <w:r>
        <w:rPr>
          <w:b/>
          <w:bCs/>
          <w:lang w:val="en-US"/>
        </w:rPr>
        <w:t xml:space="preserve"> preparation, RAN4 shall further study new framework </w:t>
      </w:r>
      <w:proofErr w:type="gramStart"/>
      <w:r>
        <w:rPr>
          <w:b/>
          <w:bCs/>
          <w:lang w:val="en-US"/>
        </w:rPr>
        <w:t>for  the</w:t>
      </w:r>
      <w:proofErr w:type="gramEnd"/>
      <w:r>
        <w:rPr>
          <w:b/>
          <w:bCs/>
          <w:lang w:val="en-US"/>
        </w:rPr>
        <w:t xml:space="preserve"> introduction of new bands/frequency ranges, CA/DC, and or new power classes.  </w:t>
      </w:r>
    </w:p>
    <w:p w14:paraId="071C070D" w14:textId="10C05DB5" w:rsidR="00AD4D18" w:rsidRPr="00AD4D18" w:rsidRDefault="00220423" w:rsidP="00507E96">
      <w:pPr>
        <w:rPr>
          <w:b/>
          <w:bCs/>
          <w:lang w:val="en-US"/>
        </w:rPr>
      </w:pPr>
      <w:r>
        <w:rPr>
          <w:b/>
          <w:bCs/>
          <w:lang w:val="en-US"/>
        </w:rPr>
        <w:t xml:space="preserve">Proposal </w:t>
      </w:r>
      <w:r w:rsidR="00CE28A5">
        <w:rPr>
          <w:b/>
          <w:bCs/>
          <w:lang w:val="en-US"/>
        </w:rPr>
        <w:t>5</w:t>
      </w:r>
      <w:r>
        <w:rPr>
          <w:b/>
          <w:bCs/>
          <w:lang w:val="en-US"/>
        </w:rPr>
        <w:t xml:space="preserve">: For </w:t>
      </w:r>
      <w:proofErr w:type="spellStart"/>
      <w:r>
        <w:rPr>
          <w:b/>
          <w:bCs/>
          <w:lang w:val="en-US"/>
        </w:rPr>
        <w:t>6G</w:t>
      </w:r>
      <w:proofErr w:type="spellEnd"/>
      <w:r>
        <w:rPr>
          <w:b/>
          <w:bCs/>
          <w:lang w:val="en-US"/>
        </w:rPr>
        <w:t xml:space="preserve"> consideration, RAN4 shall further study new framework to specify UE RF requirements </w:t>
      </w:r>
      <w:r w:rsidR="00CE28A5">
        <w:rPr>
          <w:b/>
          <w:bCs/>
          <w:lang w:val="en-US"/>
        </w:rPr>
        <w:t>in detailed</w:t>
      </w:r>
      <w:r>
        <w:rPr>
          <w:b/>
          <w:bCs/>
          <w:lang w:val="en-US"/>
        </w:rPr>
        <w:t xml:space="preserve"> UE implementation and/or UE device types agonistic </w:t>
      </w:r>
      <w:r w:rsidR="00CE28A5">
        <w:rPr>
          <w:b/>
          <w:bCs/>
          <w:lang w:val="en-US"/>
        </w:rPr>
        <w:t>way as</w:t>
      </w:r>
      <w:r>
        <w:rPr>
          <w:b/>
          <w:bCs/>
          <w:lang w:val="en-US"/>
        </w:rPr>
        <w:t xml:space="preserve"> much as possible.</w:t>
      </w:r>
    </w:p>
    <w:p w14:paraId="1586C041" w14:textId="44BAEE00" w:rsidR="009B37B2" w:rsidRDefault="00825D14">
      <w:pPr>
        <w:pStyle w:val="1"/>
        <w:rPr>
          <w:lang w:val="en-US" w:eastAsia="ja-JP"/>
        </w:rPr>
      </w:pPr>
      <w:r>
        <w:rPr>
          <w:lang w:val="en-US" w:eastAsia="ja-JP"/>
        </w:rPr>
        <w:t>Re</w:t>
      </w:r>
      <w:r w:rsidR="000C758B">
        <w:rPr>
          <w:lang w:val="en-US" w:eastAsia="ja-JP"/>
        </w:rPr>
        <w:t>ference</w:t>
      </w:r>
    </w:p>
    <w:p w14:paraId="52495CF3" w14:textId="216DFB9A" w:rsidR="00507E96" w:rsidRPr="00507E96" w:rsidRDefault="00507E96" w:rsidP="00507E96">
      <w:pPr>
        <w:rPr>
          <w:lang w:eastAsia="ko-KR"/>
        </w:rPr>
      </w:pPr>
      <w:r w:rsidRPr="00507E96">
        <w:rPr>
          <w:lang w:eastAsia="ko-KR"/>
        </w:rPr>
        <w:t xml:space="preserve">[1] RP-240330, </w:t>
      </w:r>
      <w:r>
        <w:rPr>
          <w:lang w:eastAsia="ko-KR"/>
        </w:rPr>
        <w:t>“</w:t>
      </w:r>
      <w:r w:rsidRPr="00507E96">
        <w:rPr>
          <w:lang w:eastAsia="ko-KR"/>
        </w:rPr>
        <w:t xml:space="preserve">General views on RAN4-led non-spectrum </w:t>
      </w:r>
      <w:proofErr w:type="spellStart"/>
      <w:r w:rsidRPr="00507E96">
        <w:rPr>
          <w:lang w:eastAsia="ko-KR"/>
        </w:rPr>
        <w:t>R19</w:t>
      </w:r>
      <w:proofErr w:type="spellEnd"/>
      <w:r w:rsidRPr="00507E96">
        <w:rPr>
          <w:lang w:eastAsia="ko-KR"/>
        </w:rPr>
        <w:t xml:space="preserve"> projects</w:t>
      </w:r>
      <w:r>
        <w:rPr>
          <w:lang w:eastAsia="ko-KR"/>
        </w:rPr>
        <w:t>”</w:t>
      </w:r>
      <w:r w:rsidRPr="00507E96">
        <w:rPr>
          <w:lang w:eastAsia="ko-KR"/>
        </w:rPr>
        <w:t>,</w:t>
      </w:r>
      <w:r>
        <w:rPr>
          <w:lang w:eastAsia="ko-KR"/>
        </w:rPr>
        <w:t xml:space="preserve"> </w:t>
      </w:r>
      <w:r w:rsidRPr="00507E96">
        <w:rPr>
          <w:lang w:eastAsia="ko-KR"/>
        </w:rPr>
        <w:t>Q</w:t>
      </w:r>
      <w:r>
        <w:rPr>
          <w:lang w:eastAsia="ko-KR"/>
        </w:rPr>
        <w:t>ualcomm</w:t>
      </w:r>
    </w:p>
    <w:p w14:paraId="025614BD" w14:textId="30C18218" w:rsidR="00507E96" w:rsidRDefault="00507E96" w:rsidP="00507E96">
      <w:pPr>
        <w:rPr>
          <w:lang w:eastAsia="ko-KR"/>
        </w:rPr>
      </w:pPr>
      <w:r w:rsidRPr="00507E96">
        <w:rPr>
          <w:lang w:eastAsia="ko-KR"/>
        </w:rPr>
        <w:t xml:space="preserve">[2] </w:t>
      </w:r>
      <w:r>
        <w:rPr>
          <w:lang w:eastAsia="ko-KR"/>
        </w:rPr>
        <w:t>RP-240782, “</w:t>
      </w:r>
      <w:r w:rsidRPr="00507E96">
        <w:rPr>
          <w:lang w:eastAsia="ko-KR"/>
        </w:rPr>
        <w:t>Moderator's summary on RAN4 spec quality”, RAN4 chair (Huawei)</w:t>
      </w:r>
    </w:p>
    <w:p w14:paraId="0AA89BA1" w14:textId="594723EF" w:rsidR="00507E96" w:rsidRDefault="00507E96" w:rsidP="00507E96">
      <w:pPr>
        <w:rPr>
          <w:lang w:val="en-US" w:eastAsia="ko-KR"/>
        </w:rPr>
      </w:pPr>
      <w:r>
        <w:rPr>
          <w:lang w:eastAsia="ko-KR"/>
        </w:rPr>
        <w:t>[3] Rp-240335, “</w:t>
      </w:r>
      <w:r w:rsidRPr="00507E96">
        <w:rPr>
          <w:lang w:val="en-US" w:eastAsia="ko-KR"/>
        </w:rPr>
        <w:t>Views on Other RAN4 Topics for Release 19</w:t>
      </w:r>
      <w:r>
        <w:rPr>
          <w:lang w:val="en-US" w:eastAsia="ko-KR"/>
        </w:rPr>
        <w:t>”, Qualcomm</w:t>
      </w:r>
    </w:p>
    <w:p w14:paraId="193A7A18" w14:textId="685268AB" w:rsidR="00AD4D18" w:rsidRDefault="00AD4D18" w:rsidP="00507E96">
      <w:pPr>
        <w:rPr>
          <w:lang w:val="en-US" w:eastAsia="ko-KR"/>
        </w:rPr>
      </w:pPr>
      <w:r>
        <w:rPr>
          <w:lang w:val="en-US" w:eastAsia="ko-KR"/>
        </w:rPr>
        <w:t xml:space="preserve">[4] TS 38.101-1 </w:t>
      </w:r>
      <w:proofErr w:type="spellStart"/>
      <w:r>
        <w:rPr>
          <w:lang w:val="en-US" w:eastAsia="ko-KR"/>
        </w:rPr>
        <w:t>v18.4.0</w:t>
      </w:r>
      <w:proofErr w:type="spellEnd"/>
    </w:p>
    <w:p w14:paraId="3C8653F2" w14:textId="68FB0170" w:rsidR="00AD4D18" w:rsidRDefault="00AD4D18" w:rsidP="00507E96">
      <w:pPr>
        <w:rPr>
          <w:lang w:val="en-US" w:eastAsia="ko-KR"/>
        </w:rPr>
      </w:pPr>
      <w:r>
        <w:rPr>
          <w:lang w:val="en-US" w:eastAsia="ko-KR"/>
        </w:rPr>
        <w:t xml:space="preserve">[5] TS 38.101-2 </w:t>
      </w:r>
      <w:proofErr w:type="spellStart"/>
      <w:r>
        <w:rPr>
          <w:lang w:val="en-US" w:eastAsia="ko-KR"/>
        </w:rPr>
        <w:t>v18.4.0</w:t>
      </w:r>
      <w:proofErr w:type="spellEnd"/>
    </w:p>
    <w:p w14:paraId="00732166" w14:textId="4C0EDF72" w:rsidR="00AD4D18" w:rsidRPr="00507E96" w:rsidRDefault="00AD4D18" w:rsidP="00507E96">
      <w:pPr>
        <w:rPr>
          <w:lang w:val="en-US"/>
        </w:rPr>
      </w:pPr>
      <w:r>
        <w:rPr>
          <w:lang w:val="en-US" w:eastAsia="ko-KR"/>
        </w:rPr>
        <w:t xml:space="preserve">[6] TS 38.101-3 </w:t>
      </w:r>
      <w:proofErr w:type="spellStart"/>
      <w:r>
        <w:rPr>
          <w:lang w:val="en-US" w:eastAsia="ko-KR"/>
        </w:rPr>
        <w:t>v18.4.0</w:t>
      </w:r>
      <w:proofErr w:type="spellEnd"/>
    </w:p>
    <w:p w14:paraId="364E6BB7" w14:textId="24512B63" w:rsidR="00EB47C4" w:rsidRPr="00DD6095" w:rsidRDefault="00EB47C4" w:rsidP="00DD6095">
      <w:pPr>
        <w:pStyle w:val="21"/>
        <w:overflowPunct w:val="0"/>
        <w:autoSpaceDE w:val="0"/>
        <w:autoSpaceDN w:val="0"/>
        <w:adjustRightInd w:val="0"/>
        <w:spacing w:line="240" w:lineRule="auto"/>
        <w:ind w:leftChars="-10" w:left="264"/>
        <w:jc w:val="left"/>
        <w:textAlignment w:val="baseline"/>
        <w:rPr>
          <w:lang w:eastAsia="zh-CN"/>
        </w:rPr>
      </w:pPr>
    </w:p>
    <w:sectPr w:rsidR="00EB47C4" w:rsidRPr="00DD609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B3DCC" w14:textId="77777777" w:rsidR="00681CF0" w:rsidRDefault="00681CF0" w:rsidP="00FC2656">
      <w:pPr>
        <w:spacing w:after="0" w:line="240" w:lineRule="auto"/>
      </w:pPr>
      <w:r>
        <w:separator/>
      </w:r>
    </w:p>
  </w:endnote>
  <w:endnote w:type="continuationSeparator" w:id="0">
    <w:p w14:paraId="638236C8" w14:textId="77777777" w:rsidR="00681CF0" w:rsidRDefault="00681CF0"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amsungOne 400">
    <w:panose1 w:val="020B0503030303020204"/>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default"/>
    <w:sig w:usb0="00000000" w:usb1="00000000"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SamsungOneKoreanOTF 400">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CA062" w14:textId="77777777" w:rsidR="00681CF0" w:rsidRDefault="00681CF0" w:rsidP="00FC2656">
      <w:pPr>
        <w:spacing w:after="0" w:line="240" w:lineRule="auto"/>
      </w:pPr>
      <w:r>
        <w:separator/>
      </w:r>
    </w:p>
  </w:footnote>
  <w:footnote w:type="continuationSeparator" w:id="0">
    <w:p w14:paraId="39DF8A4E" w14:textId="77777777" w:rsidR="00681CF0" w:rsidRDefault="00681CF0"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5"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2"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CD1D5B"/>
    <w:multiLevelType w:val="hybridMultilevel"/>
    <w:tmpl w:val="B8703F66"/>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15"/>
  </w:num>
  <w:num w:numId="4">
    <w:abstractNumId w:val="1"/>
  </w:num>
  <w:num w:numId="5">
    <w:abstractNumId w:val="26"/>
  </w:num>
  <w:num w:numId="6">
    <w:abstractNumId w:val="10"/>
  </w:num>
  <w:num w:numId="7">
    <w:abstractNumId w:val="0"/>
  </w:num>
  <w:num w:numId="8">
    <w:abstractNumId w:val="21"/>
  </w:num>
  <w:num w:numId="9">
    <w:abstractNumId w:val="22"/>
  </w:num>
  <w:num w:numId="10">
    <w:abstractNumId w:val="29"/>
  </w:num>
  <w:num w:numId="11">
    <w:abstractNumId w:val="19"/>
  </w:num>
  <w:num w:numId="12">
    <w:abstractNumId w:val="25"/>
  </w:num>
  <w:num w:numId="13">
    <w:abstractNumId w:val="18"/>
  </w:num>
  <w:num w:numId="14">
    <w:abstractNumId w:val="3"/>
  </w:num>
  <w:num w:numId="15">
    <w:abstractNumId w:val="11"/>
  </w:num>
  <w:num w:numId="16">
    <w:abstractNumId w:val="16"/>
  </w:num>
  <w:num w:numId="17">
    <w:abstractNumId w:val="17"/>
  </w:num>
  <w:num w:numId="18">
    <w:abstractNumId w:val="9"/>
  </w:num>
  <w:num w:numId="19">
    <w:abstractNumId w:val="24"/>
  </w:num>
  <w:num w:numId="20">
    <w:abstractNumId w:val="5"/>
  </w:num>
  <w:num w:numId="21">
    <w:abstractNumId w:val="23"/>
  </w:num>
  <w:num w:numId="22">
    <w:abstractNumId w:val="27"/>
  </w:num>
  <w:num w:numId="23">
    <w:abstractNumId w:val="6"/>
  </w:num>
  <w:num w:numId="24">
    <w:abstractNumId w:val="14"/>
  </w:num>
  <w:num w:numId="25">
    <w:abstractNumId w:val="7"/>
  </w:num>
  <w:num w:numId="26">
    <w:abstractNumId w:val="8"/>
  </w:num>
  <w:num w:numId="27">
    <w:abstractNumId w:val="4"/>
  </w:num>
  <w:num w:numId="28">
    <w:abstractNumId w:val="28"/>
  </w:num>
  <w:num w:numId="29">
    <w:abstractNumId w:val="2"/>
  </w:num>
  <w:num w:numId="30">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51EAC"/>
    <w:rsid w:val="00153528"/>
    <w:rsid w:val="00153F1B"/>
    <w:rsid w:val="00154899"/>
    <w:rsid w:val="00154E68"/>
    <w:rsid w:val="0015705E"/>
    <w:rsid w:val="001609D3"/>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6177"/>
    <w:rsid w:val="001D0363"/>
    <w:rsid w:val="001D12B4"/>
    <w:rsid w:val="001D4BBB"/>
    <w:rsid w:val="001D6441"/>
    <w:rsid w:val="001D7D94"/>
    <w:rsid w:val="001E0A28"/>
    <w:rsid w:val="001E4218"/>
    <w:rsid w:val="001E659F"/>
    <w:rsid w:val="001F0B20"/>
    <w:rsid w:val="001F1849"/>
    <w:rsid w:val="001F2A64"/>
    <w:rsid w:val="00200A62"/>
    <w:rsid w:val="002013CB"/>
    <w:rsid w:val="00203740"/>
    <w:rsid w:val="002062DB"/>
    <w:rsid w:val="0021041A"/>
    <w:rsid w:val="00210F1C"/>
    <w:rsid w:val="00211C8C"/>
    <w:rsid w:val="002138EA"/>
    <w:rsid w:val="002139EA"/>
    <w:rsid w:val="00213F84"/>
    <w:rsid w:val="0021494B"/>
    <w:rsid w:val="00214FBD"/>
    <w:rsid w:val="00215FF9"/>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BB5"/>
    <w:rsid w:val="003770F6"/>
    <w:rsid w:val="0038106E"/>
    <w:rsid w:val="00383C29"/>
    <w:rsid w:val="00383E37"/>
    <w:rsid w:val="00387461"/>
    <w:rsid w:val="003900DA"/>
    <w:rsid w:val="00390A63"/>
    <w:rsid w:val="00393042"/>
    <w:rsid w:val="00393C01"/>
    <w:rsid w:val="00394AD5"/>
    <w:rsid w:val="0039642D"/>
    <w:rsid w:val="00397AD7"/>
    <w:rsid w:val="003A1E0F"/>
    <w:rsid w:val="003A2E40"/>
    <w:rsid w:val="003A33BF"/>
    <w:rsid w:val="003A3D89"/>
    <w:rsid w:val="003A4FBA"/>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137C"/>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6A08"/>
    <w:rsid w:val="00527A26"/>
    <w:rsid w:val="005308DB"/>
    <w:rsid w:val="00530A2E"/>
    <w:rsid w:val="00530FBE"/>
    <w:rsid w:val="00533159"/>
    <w:rsid w:val="005339DB"/>
    <w:rsid w:val="00534C89"/>
    <w:rsid w:val="00534EFC"/>
    <w:rsid w:val="00535F79"/>
    <w:rsid w:val="00537205"/>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280"/>
    <w:rsid w:val="00624B15"/>
    <w:rsid w:val="006253B6"/>
    <w:rsid w:val="00626EFE"/>
    <w:rsid w:val="00627445"/>
    <w:rsid w:val="006302AA"/>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501A6"/>
    <w:rsid w:val="007520B4"/>
    <w:rsid w:val="007549D3"/>
    <w:rsid w:val="007637E0"/>
    <w:rsid w:val="007642F9"/>
    <w:rsid w:val="007655D5"/>
    <w:rsid w:val="00772CCA"/>
    <w:rsid w:val="007763C1"/>
    <w:rsid w:val="00777E82"/>
    <w:rsid w:val="00781359"/>
    <w:rsid w:val="00783C87"/>
    <w:rsid w:val="007846C2"/>
    <w:rsid w:val="0078536E"/>
    <w:rsid w:val="00785B4D"/>
    <w:rsid w:val="00786921"/>
    <w:rsid w:val="00792B0C"/>
    <w:rsid w:val="00792D70"/>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5E6D"/>
    <w:rsid w:val="008466C1"/>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B7C"/>
    <w:rsid w:val="008D30BE"/>
    <w:rsid w:val="008D5427"/>
    <w:rsid w:val="008D6657"/>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5DA"/>
    <w:rsid w:val="009E375F"/>
    <w:rsid w:val="009E39D4"/>
    <w:rsid w:val="009E3D78"/>
    <w:rsid w:val="009E412D"/>
    <w:rsid w:val="009E433B"/>
    <w:rsid w:val="009E5401"/>
    <w:rsid w:val="009F23A9"/>
    <w:rsid w:val="009F6AB0"/>
    <w:rsid w:val="009F721E"/>
    <w:rsid w:val="00A00FB2"/>
    <w:rsid w:val="00A0583F"/>
    <w:rsid w:val="00A0758F"/>
    <w:rsid w:val="00A11080"/>
    <w:rsid w:val="00A11A97"/>
    <w:rsid w:val="00A1570A"/>
    <w:rsid w:val="00A15AD8"/>
    <w:rsid w:val="00A1760E"/>
    <w:rsid w:val="00A211B4"/>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E72"/>
    <w:rsid w:val="00AB7CDA"/>
    <w:rsid w:val="00AC04D3"/>
    <w:rsid w:val="00AC27DB"/>
    <w:rsid w:val="00AC6D6B"/>
    <w:rsid w:val="00AC720D"/>
    <w:rsid w:val="00AD21B8"/>
    <w:rsid w:val="00AD4D18"/>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5982"/>
    <w:rsid w:val="00BC60BF"/>
    <w:rsid w:val="00BC7334"/>
    <w:rsid w:val="00BC7BDF"/>
    <w:rsid w:val="00BD07E8"/>
    <w:rsid w:val="00BD28BF"/>
    <w:rsid w:val="00BD6404"/>
    <w:rsid w:val="00BD6E7F"/>
    <w:rsid w:val="00BE33AE"/>
    <w:rsid w:val="00BF046F"/>
    <w:rsid w:val="00BF1180"/>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21920"/>
    <w:rsid w:val="00D22D21"/>
    <w:rsid w:val="00D26A66"/>
    <w:rsid w:val="00D3188C"/>
    <w:rsid w:val="00D3364E"/>
    <w:rsid w:val="00D33834"/>
    <w:rsid w:val="00D35F9B"/>
    <w:rsid w:val="00D36B69"/>
    <w:rsid w:val="00D408DD"/>
    <w:rsid w:val="00D4283C"/>
    <w:rsid w:val="00D45CC0"/>
    <w:rsid w:val="00D45D72"/>
    <w:rsid w:val="00D45DD6"/>
    <w:rsid w:val="00D47155"/>
    <w:rsid w:val="00D520E4"/>
    <w:rsid w:val="00D531BD"/>
    <w:rsid w:val="00D53A38"/>
    <w:rsid w:val="00D53A8F"/>
    <w:rsid w:val="00D575DD"/>
    <w:rsid w:val="00D57DFA"/>
    <w:rsid w:val="00D607E8"/>
    <w:rsid w:val="00D60971"/>
    <w:rsid w:val="00D62488"/>
    <w:rsid w:val="00D67FCF"/>
    <w:rsid w:val="00D709CE"/>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4F72"/>
    <w:rsid w:val="00DC7075"/>
    <w:rsid w:val="00DC77DC"/>
    <w:rsid w:val="00DC7B13"/>
    <w:rsid w:val="00DD0453"/>
    <w:rsid w:val="00DD0C2C"/>
    <w:rsid w:val="00DD0DCC"/>
    <w:rsid w:val="00DD19DE"/>
    <w:rsid w:val="00DD20E5"/>
    <w:rsid w:val="00DD28BC"/>
    <w:rsid w:val="00DD3949"/>
    <w:rsid w:val="00DD4A58"/>
    <w:rsid w:val="00DD6095"/>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2144</Words>
  <Characters>12225</Characters>
  <Application>Microsoft Office Word</Application>
  <DocSecurity>0</DocSecurity>
  <Lines>101</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Samsung-Haijie Qiu</cp:lastModifiedBy>
  <cp:revision>5</cp:revision>
  <cp:lastPrinted>2019-04-25T01:09:00Z</cp:lastPrinted>
  <dcterms:created xsi:type="dcterms:W3CDTF">2024-04-08T08:15:00Z</dcterms:created>
  <dcterms:modified xsi:type="dcterms:W3CDTF">2024-04-08T12:16:00Z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